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What Dr. Wood Told You to Star</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Pharmacology I · Exam 1 · Class of 2028</w:t>
      </w:r>
    </w:p>
    <w:p>
      <w:pPr>
        <w:spacing w:after="120"/>
      </w:pPr>
      <w:r>
        <w:rPr>
          <w:b w:val="0"/>
          <w:i w:val="0"/>
        </w:rPr>
        <w:t>Taken from the lecture recordings, not the slides. He stated his own emphasis marker out loud, then said “notable” 45 times in Lecture 1 alone and gave 22 explicit instructions to star or underline something. Four standing rules, 4 complete test-question shapes he handed over, 48 quotes, each with its timestamp.</w:t>
      </w:r>
    </w:p>
    <w:p>
      <w:pPr>
        <w:spacing w:after="120"/>
      </w:pPr>
      <w:r>
        <w:rPr>
          <w:b w:val="0"/>
          <w:i w:val="0"/>
        </w:rPr>
        <w:t xml:space="preserve">Everything on this page is a </w:t>
      </w:r>
      <w:r>
        <w:rPr>
          <w:b/>
          <w:i w:val="0"/>
        </w:rPr>
        <w:t>direct quote</w:t>
      </w:r>
      <w:r>
        <w:rPr>
          <w:b w:val="0"/>
          <w:i w:val="0"/>
        </w:rPr>
        <w:t xml:space="preserve"> with the lecture and timestamp it came from. Nothing here is inferred from the slides — the slides do not say what he considers testable, and this is the only place that does.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Why this page exists separately from the other three charts.</w:t>
            </w:r>
            <w:r>
              <w:rPr>
                <w:b w:val="0"/>
                <w:i w:val="0"/>
              </w:rPr>
              <w:t xml:space="preserve"> Contraindications, indications and side effects all come from the PowerPoints. This one comes from the </w:t>
            </w:r>
            <w:r>
              <w:rPr>
                <w:b/>
                <w:i w:val="0"/>
              </w:rPr>
              <w:t>recordings</w:t>
            </w:r>
            <w:r>
              <w:rPr>
                <w:b w:val="0"/>
                <w:i w:val="0"/>
              </w:rPr>
              <w:t>, because the decks are silent on which facts he weights. He is not.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On the quotes.</w:t>
            </w:r>
            <w:r>
              <w:rPr>
                <w:b w:val="0"/>
                <w:i w:val="0"/>
              </w:rPr>
              <w:t xml:space="preserve"> They are lightly cleaned for reading — the automatic transcript renders “teratogenic” as </w:t>
            </w:r>
            <w:r>
              <w:rPr>
                <w:b w:val="0"/>
                <w:i/>
              </w:rPr>
              <w:t>tritogenic</w:t>
            </w:r>
            <w:r>
              <w:rPr>
                <w:b w:val="0"/>
                <w:i w:val="0"/>
              </w:rPr>
              <w:t xml:space="preserve">, “PANCE” as </w:t>
            </w:r>
            <w:r>
              <w:rPr>
                <w:b w:val="0"/>
                <w:i/>
              </w:rPr>
              <w:t>pants</w:t>
            </w:r>
            <w:r>
              <w:rPr>
                <w:b w:val="0"/>
                <w:i w:val="0"/>
              </w:rPr>
              <w:t xml:space="preserve"> and “nebivolol” as </w:t>
            </w:r>
            <w:r>
              <w:rPr>
                <w:b w:val="0"/>
                <w:i/>
              </w:rPr>
              <w:t>into bivolol</w:t>
            </w:r>
            <w:r>
              <w:rPr>
                <w:b w:val="0"/>
                <w:i w:val="0"/>
              </w:rPr>
              <w:t xml:space="preserve">. The wording, order and meaning are his. Every quote is checked against the raw transcript by </w:t>
            </w:r>
            <w:r>
              <w:rPr>
                <w:rFonts w:ascii="Consolas" w:hAnsi="Consolas"/>
                <w:b w:val="0"/>
                <w:i w:val="0"/>
                <w:sz w:val="18"/>
              </w:rPr>
              <w:t>tools/check_pharm_wood.py</w:t>
            </w:r>
            <w:r>
              <w:rPr>
                <w:b w:val="0"/>
                <w:i w:val="0"/>
              </w:rPr>
              <w:t xml:space="preserve"> before this page is written, matching the uncorrected text so the check cannot be fooled by the cleanup.</w:t>
            </w:r>
          </w:p>
        </w:tc>
      </w:tr>
    </w:tbl>
    <w:p>
      <w:pPr>
        <w:spacing w:after="80"/>
      </w:pPr>
    </w:p>
    <w:p>
      <w:pPr>
        <w:pStyle w:val="Heading1"/>
        <w:spacing w:before="280" w:after="100"/>
      </w:pPr>
      <w:r>
        <w:rPr>
          <w:rFonts w:ascii="Georgia" w:hAnsi="Georgia"/>
          <w:color w:val="6B3524"/>
        </w:rPr>
        <w:t>His own emphasis marker he told the class what it is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He said this out loud, then used the marker relentlessly.</w:t>
            </w:r>
            <w:r>
              <w:rPr>
                <w:b w:val="0"/>
                <w:i w:val="0"/>
              </w:rPr>
              <w:t xml:space="preserve"> Counted across the three recordings: he says </w:t>
            </w:r>
            <w:r>
              <w:rPr>
                <w:b/>
                <w:i w:val="0"/>
              </w:rPr>
              <w:t>“notable” 45 times in Lecture 1 alone</w:t>
            </w:r>
            <w:r>
              <w:rPr>
                <w:b w:val="0"/>
                <w:i w:val="0"/>
              </w:rPr>
              <w:t xml:space="preserve"> (46 across all three), plus </w:t>
            </w:r>
            <w:r>
              <w:rPr>
                <w:b/>
                <w:i w:val="0"/>
              </w:rPr>
              <w:t>22 explicit instructions to star, underline or highlight</w:t>
            </w:r>
            <w:r>
              <w:rPr>
                <w:b w:val="0"/>
                <w:i w:val="0"/>
              </w:rPr>
              <w:t xml:space="preserve"> something. Every entry on this page is a place he used it, quoted with its timestamp so you can go back to the recording and hear it.</w:t>
            </w:r>
          </w:p>
        </w:tc>
      </w:tr>
    </w:tbl>
    <w:p>
      <w:pPr>
        <w:spacing w:after="80"/>
      </w:pPr>
    </w:p>
    <w:p>
      <w:pPr>
        <w:spacing w:after="120"/>
        <w:ind w:left="432"/>
      </w:pPr>
      <w:r>
        <w:rPr>
          <w:b w:val="0"/>
          <w:i w:val="0"/>
        </w:rPr>
        <w:t>“So anytime I say like, hey, note this, this is really notable — that’s something you should probably be starring. Because again, think about those kinds of things and write test questions, right?”</w:t>
      </w:r>
      <w:r>
        <w:rPr>
          <w:b w:val="0"/>
          <w:i w:val="0"/>
        </w:rPr>
        <w:t xml:space="preserve">Dr. Wood · Lecture 1 — Antibiotics, Antivirals &amp; Antifungals · </w:t>
      </w:r>
      <w:r>
        <w:rPr>
          <w:b w:val="0"/>
          <w:i w:val="0"/>
        </w:rPr>
        <w:t>1:31:34</w:t>
      </w:r>
    </w:p>
    <w:p>
      <w:pPr>
        <w:pStyle w:val="Heading1"/>
        <w:spacing w:before="280" w:after="100"/>
      </w:pPr>
      <w:r>
        <w:rPr>
          <w:rFonts w:ascii="Georgia" w:hAnsi="Georgia"/>
          <w:color w:val="6B3524"/>
        </w:rPr>
        <w:t>The four standing rules star these wherever they appear</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These are not facts about one drug. Each is an instruction to mark a </w:t>
            </w:r>
            <w:r>
              <w:rPr>
                <w:b/>
                <w:i w:val="0"/>
              </w:rPr>
              <w:t>property</w:t>
            </w:r>
            <w:r>
              <w:rPr>
                <w:b w:val="0"/>
                <w:i w:val="0"/>
              </w:rPr>
              <w:t xml:space="preserve"> every time it shows up, across any class. That is what makes them worth more than any single row in the other charts.</w:t>
            </w:r>
          </w:p>
        </w:tc>
      </w:tr>
    </w:tbl>
    <w:p>
      <w:pPr>
        <w:spacing w:after="80"/>
      </w:pPr>
    </w:p>
    <w:p>
      <w:pPr>
        <w:pStyle w:val="Heading2"/>
        <w:spacing w:before="200" w:after="100"/>
      </w:pPr>
      <w:r>
        <w:rPr>
          <w:rFonts w:ascii="Georgia" w:hAnsi="Georgia"/>
          <w:color w:val="6B3524"/>
        </w:rPr>
        <w:t>QT prolongation said twice</w:t>
      </w:r>
    </w:p>
    <w:p>
      <w:pPr>
        <w:spacing w:after="120"/>
        <w:ind w:left="432"/>
      </w:pPr>
      <w:r>
        <w:rPr>
          <w:b w:val="0"/>
          <w:i w:val="0"/>
        </w:rPr>
        <w:t>“Anytime we see QT prolongation, you should star that, underline it, whatever you need to do.”</w:t>
      </w:r>
      <w:r>
        <w:rPr>
          <w:b w:val="0"/>
          <w:i w:val="0"/>
        </w:rPr>
        <w:t>… and again: “… that causes QT prolongation — star it, underline it, it’s good to know.”</w:t>
      </w:r>
      <w:r>
        <w:rPr>
          <w:b w:val="0"/>
          <w:i w:val="0"/>
        </w:rPr>
        <w:t xml:space="preserve">Dr. Wood · Lecture 1 — Antibiotics, Antivirals &amp; Antifungals · </w:t>
      </w:r>
      <w:r>
        <w:rPr>
          <w:b w:val="0"/>
          <w:i w:val="0"/>
        </w:rPr>
        <w:t>1:13:45 and 1:16:26</w:t>
      </w:r>
    </w:p>
    <w:p>
      <w:pPr>
        <w:spacing w:after="120"/>
      </w:pPr>
      <w:r>
        <w:rPr>
          <w:b w:val="0"/>
          <w:i w:val="0"/>
        </w:rPr>
        <w:t xml:space="preserve">It spans three classes on this exam: </w:t>
      </w:r>
      <w:r>
        <w:rPr>
          <w:b/>
          <w:i w:val="0"/>
        </w:rPr>
        <w:t>macrolides</w:t>
      </w:r>
      <w:r>
        <w:rPr>
          <w:b w:val="0"/>
          <w:i w:val="0"/>
        </w:rPr>
        <w:t xml:space="preserve"> (worse with class Ia and III antiarrhythmics and with electrolyte abnormalities), </w:t>
      </w:r>
      <w:r>
        <w:rPr>
          <w:b/>
          <w:i w:val="0"/>
        </w:rPr>
        <w:t>fluoroquinolones</w:t>
      </w:r>
      <w:r>
        <w:rPr>
          <w:b w:val="0"/>
          <w:i w:val="0"/>
        </w:rPr>
        <w:t xml:space="preserve">, and </w:t>
      </w:r>
      <w:r>
        <w:rPr>
          <w:b/>
          <w:i w:val="0"/>
        </w:rPr>
        <w:t>posaconazole</w:t>
      </w:r>
      <w:r>
        <w:rPr>
          <w:b w:val="0"/>
          <w:i w:val="0"/>
        </w:rPr>
        <w:t xml:space="preserve"> (whose QT risk runs mostly through the hypokalemia and hypomagnesemia it causes). He flagged it the first time it appeared and again three minutes later.</w:t>
      </w:r>
      <w:r>
        <w:br/>
      </w:r>
      <w:r>
        <w:br/>
      </w:r>
      <w:r>
        <w:rPr>
          <w:b w:val="0"/>
          <w:i w:val="0"/>
        </w:rPr>
        <w:t xml:space="preserve">What he actually taught around it: the QT interval is how long the ventricle takes to </w:t>
      </w:r>
      <w:r>
        <w:rPr>
          <w:b/>
          <w:i w:val="0"/>
        </w:rPr>
        <w:t>repolarize</w:t>
      </w:r>
      <w:r>
        <w:rPr>
          <w:b w:val="0"/>
          <w:i w:val="0"/>
        </w:rPr>
        <w:t>, and it lengthens because the drug blocks the potassium channel that lets K</w:t>
      </w:r>
      <w:r>
        <w:rPr>
          <w:b w:val="0"/>
          <w:i w:val="0"/>
        </w:rPr>
        <w:t>+</w:t>
      </w:r>
      <w:r>
        <w:rPr>
          <w:b w:val="0"/>
          <w:i w:val="0"/>
        </w:rPr>
        <w:t xml:space="preserve"> out of the cell — the slide names it the </w:t>
      </w:r>
      <w:r>
        <w:rPr>
          <w:b/>
          <w:i w:val="0"/>
        </w:rPr>
        <w:t>hERG</w:t>
      </w:r>
      <w:r>
        <w:rPr>
          <w:b w:val="0"/>
          <w:i w:val="0"/>
        </w:rPr>
        <w:t xml:space="preserve"> channel. A long enough QT degenerates into </w:t>
      </w:r>
      <w:r>
        <w:rPr>
          <w:b/>
          <w:i w:val="0"/>
        </w:rPr>
        <w:t>torsades de pointes</w:t>
      </w:r>
      <w:r>
        <w:rPr>
          <w:b w:val="0"/>
          <w:i w:val="0"/>
        </w:rPr>
        <w:t xml:space="preserve">, French for “twisting of the points”, a ventricular arrhythmia he called </w:t>
      </w:r>
      <w:r>
        <w:rPr>
          <w:b w:val="0"/>
          <w:i/>
        </w:rPr>
        <w:t>not compatible with life</w:t>
      </w:r>
      <w:r>
        <w:rPr>
          <w:b w:val="0"/>
          <w:i w:val="0"/>
        </w:rPr>
        <w:t xml:space="preserve">. Three things multiply the risk: a </w:t>
      </w:r>
      <w:r>
        <w:rPr>
          <w:b/>
          <w:i w:val="0"/>
        </w:rPr>
        <w:t>congenital long QT</w:t>
      </w:r>
      <w:r>
        <w:rPr>
          <w:b w:val="0"/>
          <w:i w:val="0"/>
        </w:rPr>
        <w:t xml:space="preserve">, </w:t>
      </w:r>
      <w:r>
        <w:rPr>
          <w:b/>
          <w:i w:val="0"/>
        </w:rPr>
        <w:t>several QT-prolonging drugs stacked together</w:t>
      </w:r>
      <w:r>
        <w:rPr>
          <w:b w:val="0"/>
          <w:i w:val="0"/>
        </w:rPr>
        <w:t xml:space="preserve">, and </w:t>
      </w:r>
      <w:r>
        <w:rPr>
          <w:b/>
          <w:i w:val="0"/>
        </w:rPr>
        <w:t>electrolyte disturbance</w:t>
      </w:r>
      <w:r>
        <w:rPr>
          <w:b w:val="0"/>
          <w:i w:val="0"/>
        </w:rPr>
        <w:t xml:space="preserve"> — a single Z-Pak in a healthy person did not worry him. The treatment of choice for torsades is </w:t>
      </w:r>
      <w:r>
        <w:rPr>
          <w:b/>
          <w:i w:val="0"/>
        </w:rPr>
        <w:t>magnesium sulfate</w:t>
      </w:r>
      <w:r>
        <w:rPr>
          <w:b w:val="0"/>
          <w:i w:val="0"/>
        </w:rPr>
        <w:t>, two grams, which he called the “two gram slam” and said was worth remembering.</w:t>
      </w:r>
    </w:p>
    <w:p>
      <w:pPr>
        <w:pStyle w:val="Heading2"/>
        <w:spacing w:before="200" w:after="100"/>
      </w:pPr>
      <w:r>
        <w:rPr>
          <w:rFonts w:ascii="Georgia" w:hAnsi="Georgia"/>
          <w:color w:val="6B3524"/>
        </w:rPr>
        <w:t>MRSA coverage said once, emphatically</w:t>
      </w:r>
    </w:p>
    <w:p>
      <w:pPr>
        <w:spacing w:after="120"/>
        <w:ind w:left="432"/>
      </w:pPr>
      <w:r>
        <w:rPr>
          <w:b w:val="0"/>
          <w:i w:val="0"/>
        </w:rPr>
        <w:t>“Again, anytime you see MRSA coverage — star it, highlight it, underline it, right? Pseudomonas, C. diff, those are all things you want to be thinking about. Kind of big notable bugs.”</w:t>
      </w:r>
      <w:r>
        <w:rPr>
          <w:b w:val="0"/>
          <w:i w:val="0"/>
        </w:rPr>
        <w:t xml:space="preserve">Dr. Wood · Lecture 1 — Antibiotics, Antivirals &amp; Antifungals · </w:t>
      </w:r>
      <w:r>
        <w:rPr>
          <w:b w:val="0"/>
          <w:i w:val="0"/>
        </w:rPr>
        <w:t>1:43:54</w:t>
      </w:r>
    </w:p>
    <w:p>
      <w:pPr>
        <w:spacing w:after="120"/>
      </w:pPr>
      <w:r>
        <w:rPr>
          <w:b w:val="0"/>
          <w:i w:val="0"/>
        </w:rPr>
        <w:t xml:space="preserve">On this exam the agents with MRSA coverage are </w:t>
      </w:r>
      <w:r>
        <w:rPr>
          <w:b/>
          <w:i w:val="0"/>
        </w:rPr>
        <w:t>vancomycin</w:t>
      </w:r>
      <w:r>
        <w:rPr>
          <w:b w:val="0"/>
          <w:i w:val="0"/>
        </w:rPr>
        <w:t xml:space="preserve">, </w:t>
      </w:r>
      <w:r>
        <w:rPr>
          <w:b/>
          <w:i w:val="0"/>
        </w:rPr>
        <w:t>linezolid</w:t>
      </w:r>
      <w:r>
        <w:rPr>
          <w:b w:val="0"/>
          <w:i w:val="0"/>
        </w:rPr>
        <w:t xml:space="preserve">, </w:t>
      </w:r>
      <w:r>
        <w:rPr>
          <w:b/>
          <w:i w:val="0"/>
        </w:rPr>
        <w:t>clindamycin</w:t>
      </w:r>
      <w:r>
        <w:rPr>
          <w:b w:val="0"/>
          <w:i w:val="0"/>
        </w:rPr>
        <w:t xml:space="preserve">, </w:t>
      </w:r>
      <w:r>
        <w:rPr>
          <w:b/>
          <w:i w:val="0"/>
        </w:rPr>
        <w:t>ceftaroline</w:t>
      </w:r>
      <w:r>
        <w:rPr>
          <w:b w:val="0"/>
          <w:i w:val="0"/>
        </w:rPr>
        <w:t xml:space="preserve">, </w:t>
      </w:r>
      <w:r>
        <w:rPr>
          <w:b/>
          <w:i w:val="0"/>
        </w:rPr>
        <w:t>tetracyclines</w:t>
      </w:r>
      <w:r>
        <w:rPr>
          <w:b w:val="0"/>
          <w:i w:val="0"/>
        </w:rPr>
        <w:t xml:space="preserve"> and </w:t>
      </w:r>
      <w:r>
        <w:rPr>
          <w:b/>
          <w:i w:val="0"/>
        </w:rPr>
        <w:t>tigecycline</w:t>
      </w:r>
      <w:r>
        <w:rPr>
          <w:b w:val="0"/>
          <w:i w:val="0"/>
        </w:rPr>
        <w:t xml:space="preserve"> (not VRE), plus topical </w:t>
      </w:r>
      <w:r>
        <w:rPr>
          <w:b/>
          <w:i w:val="0"/>
        </w:rPr>
        <w:t>mupirocin</w:t>
      </w:r>
      <w:r>
        <w:rPr>
          <w:b w:val="0"/>
          <w:i w:val="0"/>
        </w:rPr>
        <w:t xml:space="preserve">. He introduced </w:t>
      </w:r>
      <w:r>
        <w:rPr>
          <w:b w:val="0"/>
          <w:i/>
        </w:rPr>
        <w:t>Staphylococcus aureus</w:t>
      </w:r>
      <w:r>
        <w:rPr>
          <w:b w:val="0"/>
          <w:i w:val="0"/>
        </w:rPr>
        <w:t xml:space="preserve"> early as “a very notable bug… especially when we talk about the dreaded MRSA.”</w:t>
      </w:r>
    </w:p>
    <w:p>
      <w:pPr>
        <w:pStyle w:val="Heading2"/>
        <w:spacing w:before="200" w:after="100"/>
      </w:pPr>
      <w:r>
        <w:rPr>
          <w:rFonts w:ascii="Georgia" w:hAnsi="Georgia"/>
          <w:color w:val="6B3524"/>
        </w:rPr>
        <w:t>Teratogenic drugs said once, about itraconazole</w:t>
      </w:r>
    </w:p>
    <w:p>
      <w:pPr>
        <w:spacing w:after="120"/>
        <w:ind w:left="432"/>
      </w:pPr>
      <w:r>
        <w:rPr>
          <w:b w:val="0"/>
          <w:i w:val="0"/>
        </w:rPr>
        <w:t>“This is also an example of a drug that is teratogenic. That means it can cause harm to a fetus, and so you would need to check a pregnancy prior to giving this. So anytime we see a teratogenic drug, also note that, because it can be very significant — especially because a lot of patients, when they’re first pregnant, may not know it, and they can go weeks before they know.”</w:t>
      </w:r>
      <w:r>
        <w:rPr>
          <w:b w:val="0"/>
          <w:i w:val="0"/>
        </w:rPr>
        <w:t xml:space="preserve">Dr. Wood · Lecture 1 — Antibiotics, Antivirals &amp; Antifungals · </w:t>
      </w:r>
      <w:r>
        <w:rPr>
          <w:b w:val="0"/>
          <w:i w:val="0"/>
        </w:rPr>
        <w:t>2:05:51</w:t>
      </w:r>
    </w:p>
    <w:p>
      <w:pPr>
        <w:spacing w:after="120"/>
      </w:pPr>
      <w:r>
        <w:rPr>
          <w:b w:val="0"/>
          <w:i w:val="0"/>
        </w:rPr>
        <w:t xml:space="preserve">The teratogens on this exam are </w:t>
      </w:r>
      <w:r>
        <w:rPr>
          <w:b/>
          <w:i w:val="0"/>
        </w:rPr>
        <w:t>itraconazole</w:t>
      </w:r>
      <w:r>
        <w:rPr>
          <w:b w:val="0"/>
          <w:i w:val="0"/>
        </w:rPr>
        <w:t xml:space="preserve">, </w:t>
      </w:r>
      <w:r>
        <w:rPr>
          <w:b/>
          <w:i w:val="0"/>
        </w:rPr>
        <w:t>fluconazole</w:t>
      </w:r>
      <w:r>
        <w:rPr>
          <w:b w:val="0"/>
          <w:i w:val="0"/>
        </w:rPr>
        <w:t xml:space="preserve"> and </w:t>
      </w:r>
      <w:r>
        <w:rPr>
          <w:b/>
          <w:i w:val="0"/>
        </w:rPr>
        <w:t>voriconazole</w:t>
      </w:r>
      <w:r>
        <w:rPr>
          <w:b w:val="0"/>
          <w:i w:val="0"/>
        </w:rPr>
        <w:t xml:space="preserve"> (the last two “teratogenic in animals”), plus </w:t>
      </w:r>
      <w:r>
        <w:rPr>
          <w:b/>
          <w:i w:val="0"/>
        </w:rPr>
        <w:t>isotretinoin</w:t>
      </w:r>
      <w:r>
        <w:rPr>
          <w:b w:val="0"/>
          <w:i w:val="0"/>
        </w:rPr>
        <w:t xml:space="preserve">, which he called </w:t>
      </w:r>
      <w:r>
        <w:rPr>
          <w:b w:val="0"/>
          <w:i/>
        </w:rPr>
        <w:t>extremely</w:t>
      </w:r>
      <w:r>
        <w:rPr>
          <w:b w:val="0"/>
          <w:i w:val="0"/>
        </w:rPr>
        <w:t xml:space="preserve"> teratogenic in Lecture 2 and placed in </w:t>
      </w:r>
      <w:r>
        <w:rPr>
          <w:b/>
          <w:i w:val="0"/>
        </w:rPr>
        <w:t>pregnancy category X</w:t>
      </w:r>
      <w:r>
        <w:rPr>
          <w:b w:val="0"/>
          <w:i w:val="0"/>
        </w:rPr>
        <w:t xml:space="preserve"> — his definition: “no situation in which the benefits of this drug outweigh the risk to a developing fetus,” with effects running from malformation to fetal death. </w:t>
      </w:r>
      <w:r>
        <w:rPr>
          <w:b/>
          <w:i w:val="0"/>
        </w:rPr>
        <w:t>Topical retinoids</w:t>
      </w:r>
      <w:r>
        <w:rPr>
          <w:b w:val="0"/>
          <w:i w:val="0"/>
        </w:rPr>
        <w:t xml:space="preserve"> are avoided in pregnancy as well, and </w:t>
      </w:r>
      <w:r>
        <w:rPr>
          <w:b/>
          <w:i w:val="0"/>
        </w:rPr>
        <w:t>tetracyclines</w:t>
      </w:r>
      <w:r>
        <w:rPr>
          <w:b w:val="0"/>
          <w:i w:val="0"/>
        </w:rPr>
        <w:t xml:space="preserve"> in the second and third trimesters — stated as an outright contraindication when he restated it in Lecture 2. The action he wants is the same every time: check a pregnancy test before you prescribe to anyone of childbearing potential.</w:t>
      </w:r>
    </w:p>
    <w:p>
      <w:pPr>
        <w:pStyle w:val="Heading2"/>
        <w:spacing w:before="200" w:after="100"/>
      </w:pPr>
      <w:r>
        <w:rPr>
          <w:rFonts w:ascii="Georgia" w:hAnsi="Georgia"/>
          <w:color w:val="6B3524"/>
        </w:rPr>
        <w:t>Rebound after three days said and he said students always miss it</w:t>
      </w:r>
    </w:p>
    <w:p>
      <w:pPr>
        <w:spacing w:after="120"/>
        <w:ind w:left="432"/>
      </w:pPr>
      <w:r>
        <w:rPr>
          <w:b w:val="0"/>
          <w:i w:val="0"/>
        </w:rPr>
        <w:t>“For whatever reason, even though I highlight it every time I talk about this drug, I always talk about which of these drugs can cause rebound nasal stuffiness, or rebound ocular redness, when used for more than three days. And for whatever reason, students have a really tough time with this one… if you get it wrong on the test, which I hope you don’t, you’ll be able to say, oh, he did warn me about that. I should have underlined it, starred it, whatever.”</w:t>
      </w:r>
      <w:r>
        <w:rPr>
          <w:b w:val="0"/>
          <w:i w:val="0"/>
        </w:rPr>
        <w:t xml:space="preserve">Dr. Wood · Lecture 3 — ANS Pharmacology · </w:t>
      </w:r>
      <w:r>
        <w:rPr>
          <w:b w:val="0"/>
          <w:i w:val="0"/>
        </w:rPr>
        <w:t>1:42:12</w:t>
      </w:r>
    </w:p>
    <w:p>
      <w:pPr>
        <w:spacing w:after="120"/>
      </w:pPr>
      <w:r>
        <w:rPr>
          <w:b w:val="0"/>
          <w:i w:val="0"/>
        </w:rPr>
        <w:t xml:space="preserve">This is </w:t>
      </w:r>
      <w:r>
        <w:rPr>
          <w:b/>
          <w:i w:val="0"/>
        </w:rPr>
        <w:t>oxymetazoline (Afrin)</w:t>
      </w:r>
      <w:r>
        <w:rPr>
          <w:b w:val="0"/>
          <w:i w:val="0"/>
        </w:rPr>
        <w:t xml:space="preserve"> and the condition is </w:t>
      </w:r>
      <w:r>
        <w:rPr>
          <w:b/>
          <w:i w:val="0"/>
        </w:rPr>
        <w:t>rhinitis medicamentosa</w:t>
      </w:r>
      <w:r>
        <w:rPr>
          <w:b w:val="0"/>
          <w:i w:val="0"/>
        </w:rPr>
        <w:t xml:space="preserve"> — rebound congestion from overstimulated alpha receptors downregulating, so the congestion returns when the drug stops. He notes it needs a </w:t>
      </w:r>
      <w:r>
        <w:rPr>
          <w:b/>
          <w:i w:val="0"/>
        </w:rPr>
        <w:t>taper</w:t>
      </w:r>
      <w:r>
        <w:rPr>
          <w:b w:val="0"/>
          <w:i w:val="0"/>
        </w:rPr>
        <w:t>, not an abrupt stop. Worth noting: he flagged this harder than any other single fact in Lecture 3.</w:t>
      </w:r>
    </w:p>
    <w:p>
      <w:pPr>
        <w:pStyle w:val="Heading1"/>
        <w:spacing w:before="280" w:after="100"/>
      </w:pPr>
      <w:r>
        <w:rPr>
          <w:rFonts w:ascii="Georgia" w:hAnsi="Georgia"/>
          <w:color w:val="6B3524"/>
        </w:rPr>
        <w:t>Test-question shapes he gave outright 4 of them — he wrote the stem for you</w:t>
      </w:r>
    </w:p>
    <w:p>
      <w:pPr>
        <w:pStyle w:val="Heading2"/>
        <w:spacing w:before="200" w:after="100"/>
      </w:pPr>
      <w:r>
        <w:rPr>
          <w:rFonts w:ascii="Georgia" w:hAnsi="Georgia"/>
          <w:color w:val="6B3524"/>
        </w:rPr>
        <w:t>Pneumonia + hotel + contaminated air conditioning → Legionella</w:t>
      </w:r>
    </w:p>
    <w:p>
      <w:pPr>
        <w:spacing w:after="120"/>
        <w:ind w:left="432"/>
      </w:pPr>
      <w:r>
        <w:rPr>
          <w:b w:val="0"/>
          <w:i w:val="0"/>
        </w:rPr>
        <w:t xml:space="preserve">“If you ever see a test question — ever, ever, ever, on the PANCE or anywhere else — where it says, hey, the patient was coming in for a pneumonia and they were at a hotel and the AC unit was contaminated, it’s always </w:t>
      </w:r>
      <w:r>
        <w:rPr>
          <w:b w:val="0"/>
          <w:i/>
        </w:rPr>
        <w:t>Legionella</w:t>
      </w:r>
      <w:r>
        <w:rPr>
          <w:b w:val="0"/>
          <w:i w:val="0"/>
        </w:rPr>
        <w:t>.”</w:t>
      </w:r>
      <w:r>
        <w:rPr>
          <w:b w:val="0"/>
          <w:i w:val="0"/>
        </w:rPr>
        <w:t xml:space="preserve">Dr. Wood · Lecture 1 — Antibiotics, Antivirals &amp; Antifungals · </w:t>
      </w:r>
      <w:r>
        <w:rPr>
          <w:b w:val="0"/>
          <w:i w:val="0"/>
        </w:rPr>
        <w:t>1:11:29</w:t>
      </w:r>
    </w:p>
    <w:p>
      <w:pPr>
        <w:spacing w:after="120"/>
      </w:pPr>
      <w:r>
        <w:rPr>
          <w:b w:val="0"/>
          <w:i w:val="0"/>
        </w:rPr>
        <w:t xml:space="preserve">He then gave the reason it is a stock stem: Legionnaires’ disease was discovered from </w:t>
      </w:r>
      <w:r>
        <w:rPr>
          <w:b w:val="0"/>
          <w:i/>
        </w:rPr>
        <w:t>Legionella</w:t>
      </w:r>
      <w:r>
        <w:rPr>
          <w:b w:val="0"/>
          <w:i w:val="0"/>
        </w:rPr>
        <w:t xml:space="preserve"> contaminating an air-conditioning unit during an American Legion convention at a hotel. He called it a </w:t>
      </w:r>
      <w:r>
        <w:rPr>
          <w:b/>
          <w:i w:val="0"/>
        </w:rPr>
        <w:t>classic scenario</w:t>
      </w:r>
      <w:r>
        <w:rPr>
          <w:b w:val="0"/>
          <w:i w:val="0"/>
        </w:rPr>
        <w:t xml:space="preserve">. </w:t>
      </w:r>
      <w:r>
        <w:rPr>
          <w:b w:val="0"/>
          <w:i/>
        </w:rPr>
        <w:t>Legionella</w:t>
      </w:r>
      <w:r>
        <w:rPr>
          <w:b w:val="0"/>
          <w:i w:val="0"/>
        </w:rPr>
        <w:t xml:space="preserve"> is an </w:t>
      </w:r>
      <w:r>
        <w:rPr>
          <w:b/>
          <w:i w:val="0"/>
        </w:rPr>
        <w:t>atypical</w:t>
      </w:r>
      <w:r>
        <w:rPr>
          <w:b w:val="0"/>
          <w:i w:val="0"/>
        </w:rPr>
        <w:t xml:space="preserve">, so the answer is a </w:t>
      </w:r>
      <w:r>
        <w:rPr>
          <w:b/>
          <w:i w:val="0"/>
        </w:rPr>
        <w:t>macrolide</w:t>
      </w:r>
      <w:r>
        <w:rPr>
          <w:b w:val="0"/>
          <w:i w:val="0"/>
        </w:rPr>
        <w:t xml:space="preserve">, a </w:t>
      </w:r>
      <w:r>
        <w:rPr>
          <w:b/>
          <w:i w:val="0"/>
        </w:rPr>
        <w:t>tetracycline</w:t>
      </w:r>
      <w:r>
        <w:rPr>
          <w:b w:val="0"/>
          <w:i w:val="0"/>
        </w:rPr>
        <w:t xml:space="preserve"> or a </w:t>
      </w:r>
      <w:r>
        <w:rPr>
          <w:b/>
          <w:i w:val="0"/>
        </w:rPr>
        <w:t>respiratory fluoroquinolone</w:t>
      </w:r>
      <w:r>
        <w:rPr>
          <w:b w:val="0"/>
          <w:i w:val="0"/>
        </w:rPr>
        <w:t>.</w:t>
      </w:r>
    </w:p>
    <w:p>
      <w:pPr>
        <w:pStyle w:val="Heading2"/>
        <w:spacing w:before="200" w:after="100"/>
      </w:pPr>
      <w:r>
        <w:rPr>
          <w:rFonts w:ascii="Georgia" w:hAnsi="Georgia"/>
          <w:color w:val="6B3524"/>
        </w:rPr>
        <w:t>Red head to toe + itching + infused over 30 minutes → vancomycin</w:t>
      </w:r>
    </w:p>
    <w:p>
      <w:pPr>
        <w:spacing w:after="120"/>
        <w:ind w:left="432"/>
      </w:pPr>
      <w:r>
        <w:rPr>
          <w:b w:val="0"/>
          <w:i w:val="0"/>
        </w:rPr>
        <w:t>“If I said, okay, test question — a patient was getting an antibiotic infused and all of a sudden they’re red from head to toe and complaining of some itching, medication was infused over 30 minutes. What’s most likely to cause that?”</w:t>
      </w:r>
      <w:r>
        <w:rPr>
          <w:b w:val="0"/>
          <w:i w:val="0"/>
        </w:rPr>
        <w:t xml:space="preserve">Dr. Wood · Lecture 3 — ANS Pharmacology · </w:t>
      </w:r>
      <w:r>
        <w:rPr>
          <w:b w:val="0"/>
          <w:i w:val="0"/>
        </w:rPr>
        <w:t>2:15:40</w:t>
      </w:r>
    </w:p>
    <w:p>
      <w:pPr>
        <w:spacing w:after="120"/>
      </w:pPr>
      <w:r>
        <w:rPr>
          <w:b w:val="0"/>
          <w:i w:val="0"/>
        </w:rPr>
        <w:t xml:space="preserve">He answered it himself: </w:t>
      </w:r>
      <w:r>
        <w:rPr>
          <w:b/>
          <w:i w:val="0"/>
        </w:rPr>
        <w:t>vancomycin infusion syndrome</w:t>
      </w:r>
      <w:r>
        <w:rPr>
          <w:b w:val="0"/>
          <w:i w:val="0"/>
        </w:rPr>
        <w:t xml:space="preserve"> — and gave the fix, which is </w:t>
      </w:r>
      <w:r>
        <w:rPr>
          <w:b/>
          <w:i w:val="0"/>
        </w:rPr>
        <w:t>running it over about two hours</w:t>
      </w:r>
      <w:r>
        <w:rPr>
          <w:b w:val="0"/>
          <w:i w:val="0"/>
        </w:rPr>
        <w:t xml:space="preserve"> rather than 30 minutes. The infusion RATE is the whole answer; this is not an allergy.</w:t>
      </w:r>
    </w:p>
    <w:p>
      <w:pPr>
        <w:pStyle w:val="Heading2"/>
        <w:spacing w:before="200" w:after="100"/>
      </w:pPr>
      <w:r>
        <w:rPr>
          <w:rFonts w:ascii="Georgia" w:hAnsi="Georgia"/>
          <w:color w:val="6B3524"/>
        </w:rPr>
        <w:t>Toxic shock after a retained tampon → clindamycin</w:t>
      </w:r>
    </w:p>
    <w:p>
      <w:pPr>
        <w:spacing w:after="120"/>
        <w:ind w:left="432"/>
      </w:pPr>
      <w:r>
        <w:rPr>
          <w:b w:val="0"/>
          <w:i w:val="0"/>
        </w:rPr>
        <w:t>“This can also be used for things like toxin-mediated diseases, because the clindamycin can actually bind to the toxin. So if you ever hear of toxic shock syndrome — or the classic sort of presentation is, a girl left in a tampon for too long and then all of a sudden gets septic shock from that, due to toxins being released by bacteria — clindamycin can be utilized for that.”</w:t>
      </w:r>
      <w:r>
        <w:rPr>
          <w:b w:val="0"/>
          <w:i w:val="0"/>
        </w:rPr>
        <w:t xml:space="preserve">Dr. Wood · Lecture 1 — Antibiotics, Antivirals &amp; Antifungals · </w:t>
      </w:r>
      <w:r>
        <w:rPr>
          <w:b w:val="0"/>
          <w:i w:val="0"/>
        </w:rPr>
        <w:t>1:41:19</w:t>
      </w:r>
    </w:p>
    <w:p>
      <w:pPr>
        <w:spacing w:after="120"/>
      </w:pPr>
      <w:r>
        <w:rPr>
          <w:b w:val="0"/>
          <w:i w:val="0"/>
        </w:rPr>
        <w:t xml:space="preserve">He calls it </w:t>
      </w:r>
      <w:r>
        <w:rPr>
          <w:b/>
          <w:i w:val="0"/>
        </w:rPr>
        <w:t>“a unique sort of point”</w:t>
      </w:r>
      <w:r>
        <w:rPr>
          <w:b w:val="0"/>
          <w:i w:val="0"/>
        </w:rPr>
        <w:t xml:space="preserve"> for clindamycin. The mechanism is the thing to carry: it </w:t>
      </w:r>
      <w:r>
        <w:rPr>
          <w:b/>
          <w:i w:val="0"/>
        </w:rPr>
        <w:t>binds the toxin</w:t>
      </w:r>
      <w:r>
        <w:rPr>
          <w:b w:val="0"/>
          <w:i w:val="0"/>
        </w:rPr>
        <w:t>, which is why it beats an agent that merely kills the organism in a toxin-mediated illness.</w:t>
      </w:r>
    </w:p>
    <w:p>
      <w:pPr>
        <w:pStyle w:val="Heading2"/>
        <w:spacing w:before="200" w:after="100"/>
      </w:pPr>
      <w:r>
        <w:rPr>
          <w:rFonts w:ascii="Georgia" w:hAnsi="Georgia"/>
          <w:color w:val="6B3524"/>
        </w:rPr>
        <w:t>Acne, benzoyl peroxide too irritating → topical retinoid</w:t>
      </w:r>
    </w:p>
    <w:p>
      <w:pPr>
        <w:spacing w:after="120"/>
        <w:ind w:left="432"/>
      </w:pPr>
      <w:r>
        <w:rPr>
          <w:b w:val="0"/>
          <w:i w:val="0"/>
        </w:rPr>
        <w:t>“If I say on a test question — hey, they’re presenting for treatment for acne, they say they use benzoyl peroxide but it’s just that their skin got so irritated they didn’t want to continue it. What do you go to next? Topical retinoids kind of makes sense from that standpoint.”</w:t>
      </w:r>
      <w:r>
        <w:rPr>
          <w:b w:val="0"/>
          <w:i w:val="0"/>
        </w:rPr>
        <w:t xml:space="preserve">Dr. Wood · Lecture 2 — Dermatology Medications · </w:t>
      </w:r>
      <w:r>
        <w:rPr>
          <w:b w:val="0"/>
          <w:i w:val="0"/>
        </w:rPr>
        <w:t>48:20</w:t>
      </w:r>
    </w:p>
    <w:p>
      <w:pPr>
        <w:spacing w:after="120"/>
      </w:pPr>
      <w:r>
        <w:rPr>
          <w:b w:val="0"/>
          <w:i w:val="0"/>
        </w:rPr>
        <w:t xml:space="preserve">A </w:t>
      </w:r>
      <w:r>
        <w:rPr>
          <w:b/>
          <w:i w:val="0"/>
        </w:rPr>
        <w:t>next-step</w:t>
      </w:r>
      <w:r>
        <w:rPr>
          <w:b w:val="0"/>
          <w:i w:val="0"/>
        </w:rPr>
        <w:t xml:space="preserve"> stem rather than a diagnosis one. He set it up by saying that if the patient has </w:t>
      </w:r>
      <w:r>
        <w:rPr>
          <w:b/>
          <w:i w:val="0"/>
        </w:rPr>
        <w:t>not</w:t>
      </w:r>
      <w:r>
        <w:rPr>
          <w:b w:val="0"/>
          <w:i w:val="0"/>
        </w:rPr>
        <w:t xml:space="preserve"> tried anything yet, starting with benzoyl peroxide is perfectly reasonable — so the stem turns on </w:t>
      </w:r>
      <w:r>
        <w:rPr>
          <w:b/>
          <w:i w:val="0"/>
        </w:rPr>
        <w:t>what they already failed and why</w:t>
      </w:r>
      <w:r>
        <w:rPr>
          <w:b w:val="0"/>
          <w:i w:val="0"/>
        </w:rPr>
        <w:t>.</w:t>
      </w:r>
    </w:p>
    <w:p>
      <w:pPr>
        <w:pStyle w:val="Heading1"/>
        <w:spacing w:before="280" w:after="100"/>
      </w:pPr>
      <w:r>
        <w:rPr>
          <w:rFonts w:ascii="Georgia" w:hAnsi="Georgia"/>
          <w:color w:val="6B3524"/>
        </w:rPr>
        <w:t>How he says he writes the test asked directly, answered directly</w:t>
      </w:r>
    </w:p>
    <w:p>
      <w:pPr>
        <w:pStyle w:val="Heading2"/>
        <w:spacing w:before="200" w:after="100"/>
      </w:pPr>
      <w:r>
        <w:rPr>
          <w:rFonts w:ascii="Georgia" w:hAnsi="Georgia"/>
          <w:color w:val="6B3524"/>
        </w:rPr>
        <w:t>Time spent is the signal</w:t>
      </w:r>
    </w:p>
    <w:p>
      <w:pPr>
        <w:spacing w:after="120"/>
        <w:ind w:left="432"/>
      </w:pPr>
      <w:r>
        <w:rPr>
          <w:b w:val="0"/>
          <w:i w:val="0"/>
        </w:rPr>
        <w:t>“If I spend a lot of time talking about something, I’m probably thinking about that when writing test questions. So you can use that sometimes to get clues on what maybe I’m thinking about for specific questions.”</w:t>
      </w:r>
      <w:r>
        <w:rPr>
          <w:b w:val="0"/>
          <w:i w:val="0"/>
        </w:rPr>
        <w:t xml:space="preserve">Dr. Wood · Lecture 3 — ANS Pharmacology · </w:t>
      </w:r>
      <w:r>
        <w:rPr>
          <w:b w:val="0"/>
          <w:i w:val="0"/>
        </w:rPr>
        <w:t>2:16:29</w:t>
      </w:r>
    </w:p>
    <w:p>
      <w:pPr>
        <w:pStyle w:val="Heading2"/>
        <w:spacing w:before="200" w:after="100"/>
      </w:pPr>
      <w:r>
        <w:rPr>
          <w:rFonts w:ascii="Georgia" w:hAnsi="Georgia"/>
          <w:color w:val="6B3524"/>
        </w:rPr>
        <w:t>Learn the band, not the member</w:t>
      </w:r>
    </w:p>
    <w:p>
      <w:pPr>
        <w:spacing w:after="120"/>
        <w:ind w:left="432"/>
      </w:pPr>
      <w:r>
        <w:rPr>
          <w:b w:val="0"/>
          <w:i w:val="0"/>
        </w:rPr>
        <w:t>“Focus on categorizing these meds into as big of a band as you can for each group. Don’t memorize each individual side effect for every individual penicillin. Just know that all penicillins have the same side effects, they all have the same mechanism. The differences between them would be things like, which one has anti-pseudomonal coverage? Which ones are specifically for MSSA?”</w:t>
      </w:r>
      <w:r>
        <w:rPr>
          <w:b w:val="0"/>
          <w:i w:val="0"/>
        </w:rPr>
        <w:t xml:space="preserve">Dr. Wood · Lecture 3 — ANS Pharmacology · </w:t>
      </w:r>
      <w:r>
        <w:rPr>
          <w:b w:val="0"/>
          <w:i w:val="0"/>
        </w:rPr>
        <w:t>2:16:38</w:t>
      </w:r>
    </w:p>
    <w:p>
      <w:pPr>
        <w:pStyle w:val="Heading2"/>
        <w:spacing w:before="200" w:after="100"/>
      </w:pPr>
      <w:r>
        <w:rPr>
          <w:rFonts w:ascii="Georgia" w:hAnsi="Georgia"/>
          <w:color w:val="6B3524"/>
        </w:rPr>
        <w:t>The beta blocker letter rule</w:t>
      </w:r>
    </w:p>
    <w:p>
      <w:pPr>
        <w:spacing w:after="120"/>
        <w:ind w:left="432"/>
      </w:pPr>
      <w:r>
        <w:rPr>
          <w:b w:val="0"/>
          <w:i w:val="0"/>
        </w:rPr>
        <w:t>“For the beta blockers, generally speaking, if the beta blocker starts with the letter N through Z, it is considered a non-selective beta blocker… A through M as in Mary are generally going to be considered the cardioselective beta blockers.”</w:t>
      </w:r>
      <w:r>
        <w:rPr>
          <w:b w:val="0"/>
          <w:i w:val="0"/>
        </w:rPr>
        <w:t xml:space="preserve">Dr. Wood · Lecture 3 — ANS Pharmacology · </w:t>
      </w:r>
      <w:r>
        <w:rPr>
          <w:b w:val="0"/>
          <w:i w:val="0"/>
        </w:rPr>
        <w:t>2:17:38</w:t>
      </w:r>
    </w:p>
    <w:p>
      <w:pPr>
        <w:pStyle w:val="Heading2"/>
        <w:spacing w:before="200" w:after="100"/>
      </w:pPr>
      <w:r>
        <w:rPr>
          <w:rFonts w:ascii="Georgia" w:hAnsi="Georgia"/>
          <w:color w:val="6B3524"/>
        </w:rPr>
        <w:t>What he said he will NOT do</w:t>
      </w:r>
    </w:p>
    <w:p>
      <w:pPr>
        <w:spacing w:after="120"/>
        <w:ind w:left="432"/>
      </w:pPr>
      <w:r>
        <w:rPr>
          <w:b w:val="0"/>
          <w:i w:val="0"/>
        </w:rPr>
        <w:t>“Am I going to be so mean on the test that I would have you differentiate nebivolol? No, that’s kind of an exception to the rule. I’d rather you get the rule down first and then we can focus on the exceptions… I’m not going to try to be sneaky with you.”</w:t>
      </w:r>
      <w:r>
        <w:rPr>
          <w:b w:val="0"/>
          <w:i w:val="0"/>
        </w:rPr>
        <w:t xml:space="preserve">Dr. Wood · Lecture 3 — ANS Pharmacology · </w:t>
      </w:r>
      <w:r>
        <w:rPr>
          <w:b w:val="0"/>
          <w:i w:val="0"/>
        </w:rPr>
        <w:t>2:17:54</w:t>
      </w:r>
    </w:p>
    <w:p>
      <w:pPr>
        <w:spacing w:after="120"/>
      </w:pPr>
      <w:r>
        <w:rPr>
          <w:b w:val="0"/>
          <w:i w:val="0"/>
        </w:rPr>
        <w:t xml:space="preserve">But he did name the two exceptions he </w:t>
      </w:r>
      <w:r>
        <w:rPr>
          <w:b w:val="0"/>
          <w:i/>
        </w:rPr>
        <w:t>would</w:t>
      </w:r>
      <w:r>
        <w:rPr>
          <w:b w:val="0"/>
          <w:i w:val="0"/>
        </w:rPr>
        <w:t xml:space="preserve"> focus on: </w:t>
      </w:r>
      <w:r>
        <w:rPr>
          <w:b/>
          <w:i w:val="0"/>
        </w:rPr>
        <w:t>labetalol and carvedilol</w:t>
      </w:r>
      <w:r>
        <w:rPr>
          <w:b w:val="0"/>
          <w:i w:val="0"/>
        </w:rPr>
        <w:t>, because they carry additional alpha-1 blockade and are also non-selective.</w:t>
      </w:r>
    </w:p>
    <w:p>
      <w:pPr>
        <w:pStyle w:val="Heading1"/>
        <w:spacing w:before="280" w:after="100"/>
      </w:pPr>
      <w:r>
        <w:rPr>
          <w:rFonts w:ascii="Georgia" w:hAnsi="Georgia"/>
          <w:color w:val="6B3524"/>
        </w:rPr>
        <w:t>Where the time actually went his own stated signal, measured</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He told you to use this.</w:t>
            </w:r>
            <w:r>
              <w:rPr>
                <w:b w:val="0"/>
                <w:i w:val="0"/>
              </w:rPr>
              <w:t xml:space="preserve"> “If I spend a lot of time talking about something, I’m probably thinking about that when writing test questions.” So here is the measurement, taken from the word-level timings in the recordings rather than estimated. </w:t>
            </w:r>
            <w:r>
              <w:rPr>
                <w:b/>
                <w:i w:val="0"/>
              </w:rPr>
              <w:t>Penicillins and antifungals got 20 minutes each; monobactams got 54 seconds.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Read this as weight, not as a syllabus.</w:t>
            </w:r>
            <w:r>
              <w:rPr>
                <w:b w:val="0"/>
                <w:i w:val="0"/>
              </w:rPr>
              <w:t xml:space="preserve"> A topic runs from its first substantive mention to the next topic’s, so a digression inside a block counts toward that block, and the boundaries are good to roughly the nearest segment. It also does not mean a short topic is safe — monobactams take under a minute and he still flagged aztreonam’s lack of beta-lactam cross-reactivity as notable. Use it to decide what to revise </w:t>
            </w:r>
            <w:r>
              <w:rPr>
                <w:b w:val="0"/>
                <w:i/>
              </w:rPr>
              <w:t>longest</w:t>
            </w:r>
            <w:r>
              <w:rPr>
                <w:b w:val="0"/>
                <w:i w:val="0"/>
              </w:rPr>
              <w:t>, not what to skip.</w:t>
            </w:r>
          </w:p>
        </w:tc>
      </w:tr>
    </w:tbl>
    <w:p>
      <w:pPr>
        <w:spacing w:after="80"/>
      </w:pPr>
    </w:p>
    <w:p>
      <w:pPr>
        <w:pStyle w:val="Heading2"/>
        <w:spacing w:before="200" w:after="100"/>
      </w:pPr>
      <w:r>
        <w:rPr>
          <w:rFonts w:ascii="Georgia" w:hAnsi="Georgia"/>
          <w:color w:val="6B3524"/>
        </w:rPr>
        <w:t>Lecture 1 — Antibiotics, Antivirals &amp; Antifungals 2:25:32 total · first 9:28 is housekeeping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Topic</w:t>
            </w:r>
          </w:p>
        </w:tc>
        <w:tc>
          <w:tcPr>
            <w:tcW w:type="dxa" w:w="3408"/>
            <w:shd w:val="clear" w:color="auto" w:fill="6B3524"/>
          </w:tcPr>
          <w:p>
            <w:pPr>
              <w:spacing w:after="40"/>
            </w:pPr>
            <w:r>
              <w:rPr>
                <w:b/>
                <w:color w:val="FFFFFF"/>
                <w:sz w:val="18"/>
              </w:rPr>
            </w:r>
            <w:r>
              <w:rPr>
                <w:b/>
                <w:i w:val="0"/>
                <w:color w:val="FFFFFF"/>
                <w:sz w:val="18"/>
              </w:rPr>
              <w:t>Time spent</w:t>
            </w:r>
          </w:p>
        </w:tc>
        <w:tc>
          <w:tcPr>
            <w:tcW w:type="dxa" w:w="3408"/>
            <w:shd w:val="clear" w:color="auto" w:fill="6B3524"/>
          </w:tcPr>
          <w:p>
            <w:pPr>
              <w:spacing w:after="40"/>
            </w:pPr>
            <w:r>
              <w:rPr>
                <w:b/>
                <w:color w:val="FFFFFF"/>
                <w:sz w:val="18"/>
              </w:rPr>
            </w:r>
            <w:r>
              <w:rPr>
                <w:b/>
                <w:i w:val="0"/>
                <w:color w:val="FFFFFF"/>
                <w:sz w:val="18"/>
              </w:rPr>
              <w:t>From</w:t>
            </w:r>
          </w:p>
        </w:tc>
      </w:tr>
      <w:tr>
        <w:tc>
          <w:tcPr>
            <w:tcW w:type="dxa" w:w="3408"/>
          </w:tcPr>
          <w:p>
            <w:pPr>
              <w:spacing w:after="40"/>
            </w:pPr>
            <w:r>
              <w:rPr>
                <w:sz w:val="18"/>
              </w:rPr>
            </w:r>
            <w:r>
              <w:rPr>
                <w:b w:val="0"/>
                <w:i w:val="0"/>
                <w:sz w:val="18"/>
              </w:rPr>
              <w:t>Antifungals</w:t>
            </w:r>
          </w:p>
        </w:tc>
        <w:tc>
          <w:tcPr>
            <w:tcW w:type="dxa" w:w="3408"/>
          </w:tcPr>
          <w:p>
            <w:pPr>
              <w:spacing w:after="40"/>
            </w:pPr>
            <w:r>
              <w:rPr>
                <w:sz w:val="18"/>
              </w:rPr>
            </w:r>
            <w:r>
              <w:rPr>
                <w:b w:val="0"/>
                <w:i w:val="0"/>
                <w:sz w:val="18"/>
              </w:rPr>
              <w:t>20 min</w:t>
            </w:r>
          </w:p>
        </w:tc>
        <w:tc>
          <w:tcPr>
            <w:tcW w:type="dxa" w:w="3408"/>
          </w:tcPr>
          <w:p>
            <w:pPr>
              <w:spacing w:after="40"/>
            </w:pPr>
            <w:r>
              <w:rPr>
                <w:sz w:val="18"/>
              </w:rPr>
            </w:r>
            <w:r>
              <w:rPr>
                <w:b w:val="0"/>
                <w:i w:val="0"/>
                <w:sz w:val="18"/>
              </w:rPr>
              <w:t>1:52:58</w:t>
            </w:r>
            <w:r>
              <w:rPr>
                <w:sz w:val="18"/>
              </w:rPr>
              <w:br/>
            </w:r>
            <w:r>
              <w:rPr>
                <w:b w:val="0"/>
                <w:i w:val="0"/>
                <w:sz w:val="18"/>
              </w:rPr>
              <w:t>to 2:13:09</w:t>
            </w:r>
          </w:p>
        </w:tc>
      </w:tr>
      <w:tr>
        <w:tc>
          <w:tcPr>
            <w:tcW w:type="dxa" w:w="3408"/>
          </w:tcPr>
          <w:p>
            <w:pPr>
              <w:spacing w:after="40"/>
            </w:pPr>
            <w:r>
              <w:rPr>
                <w:sz w:val="18"/>
              </w:rPr>
            </w:r>
            <w:r>
              <w:rPr>
                <w:b w:val="0"/>
                <w:i w:val="0"/>
                <w:sz w:val="18"/>
              </w:rPr>
              <w:t>Penicillins</w:t>
            </w:r>
          </w:p>
        </w:tc>
        <w:tc>
          <w:tcPr>
            <w:tcW w:type="dxa" w:w="3408"/>
          </w:tcPr>
          <w:p>
            <w:pPr>
              <w:spacing w:after="40"/>
            </w:pPr>
            <w:r>
              <w:rPr>
                <w:sz w:val="18"/>
              </w:rPr>
            </w:r>
            <w:r>
              <w:rPr>
                <w:b w:val="0"/>
                <w:i w:val="0"/>
                <w:sz w:val="18"/>
              </w:rPr>
              <w:t>20 min</w:t>
            </w:r>
          </w:p>
        </w:tc>
        <w:tc>
          <w:tcPr>
            <w:tcW w:type="dxa" w:w="3408"/>
          </w:tcPr>
          <w:p>
            <w:pPr>
              <w:spacing w:after="40"/>
            </w:pPr>
            <w:r>
              <w:rPr>
                <w:sz w:val="18"/>
              </w:rPr>
            </w:r>
            <w:r>
              <w:rPr>
                <w:b w:val="0"/>
                <w:i w:val="0"/>
                <w:sz w:val="18"/>
              </w:rPr>
              <w:t>23:33</w:t>
            </w:r>
            <w:r>
              <w:rPr>
                <w:sz w:val="18"/>
              </w:rPr>
              <w:br/>
            </w:r>
            <w:r>
              <w:rPr>
                <w:b w:val="0"/>
                <w:i w:val="0"/>
                <w:sz w:val="18"/>
              </w:rPr>
              <w:t>to 43:43</w:t>
            </w:r>
          </w:p>
        </w:tc>
      </w:tr>
      <w:tr>
        <w:tc>
          <w:tcPr>
            <w:tcW w:type="dxa" w:w="3408"/>
          </w:tcPr>
          <w:p>
            <w:pPr>
              <w:spacing w:after="40"/>
            </w:pPr>
            <w:r>
              <w:rPr>
                <w:sz w:val="18"/>
              </w:rPr>
            </w:r>
            <w:r>
              <w:rPr>
                <w:b w:val="0"/>
                <w:i w:val="0"/>
                <w:sz w:val="18"/>
              </w:rPr>
              <w:t>Antibiotic principles &amp; resistance</w:t>
            </w:r>
          </w:p>
        </w:tc>
        <w:tc>
          <w:tcPr>
            <w:tcW w:type="dxa" w:w="3408"/>
          </w:tcPr>
          <w:p>
            <w:pPr>
              <w:spacing w:after="40"/>
            </w:pPr>
            <w:r>
              <w:rPr>
                <w:sz w:val="18"/>
              </w:rPr>
            </w:r>
            <w:r>
              <w:rPr>
                <w:b w:val="0"/>
                <w:i w:val="0"/>
                <w:sz w:val="18"/>
              </w:rPr>
              <w:t>14 min</w:t>
            </w:r>
          </w:p>
        </w:tc>
        <w:tc>
          <w:tcPr>
            <w:tcW w:type="dxa" w:w="3408"/>
          </w:tcPr>
          <w:p>
            <w:pPr>
              <w:spacing w:after="40"/>
            </w:pPr>
            <w:r>
              <w:rPr>
                <w:sz w:val="18"/>
              </w:rPr>
            </w:r>
            <w:r>
              <w:rPr>
                <w:b w:val="0"/>
                <w:i w:val="0"/>
                <w:sz w:val="18"/>
              </w:rPr>
              <w:t>9:28</w:t>
            </w:r>
            <w:r>
              <w:rPr>
                <w:sz w:val="18"/>
              </w:rPr>
              <w:br/>
            </w:r>
            <w:r>
              <w:rPr>
                <w:b w:val="0"/>
                <w:i w:val="0"/>
                <w:sz w:val="18"/>
              </w:rPr>
              <w:t>to 23:33</w:t>
            </w:r>
          </w:p>
        </w:tc>
      </w:tr>
      <w:tr>
        <w:tc>
          <w:tcPr>
            <w:tcW w:type="dxa" w:w="3408"/>
          </w:tcPr>
          <w:p>
            <w:pPr>
              <w:spacing w:after="40"/>
            </w:pPr>
            <w:r>
              <w:rPr>
                <w:sz w:val="18"/>
              </w:rPr>
            </w:r>
            <w:r>
              <w:rPr>
                <w:b w:val="0"/>
                <w:i w:val="0"/>
                <w:sz w:val="18"/>
              </w:rPr>
              <w:t>Cephalosporins</w:t>
            </w:r>
          </w:p>
        </w:tc>
        <w:tc>
          <w:tcPr>
            <w:tcW w:type="dxa" w:w="3408"/>
          </w:tcPr>
          <w:p>
            <w:pPr>
              <w:spacing w:after="40"/>
            </w:pPr>
            <w:r>
              <w:rPr>
                <w:sz w:val="18"/>
              </w:rPr>
            </w:r>
            <w:r>
              <w:rPr>
                <w:b w:val="0"/>
                <w:i w:val="0"/>
                <w:sz w:val="18"/>
              </w:rPr>
              <w:t>14 min</w:t>
            </w:r>
          </w:p>
        </w:tc>
        <w:tc>
          <w:tcPr>
            <w:tcW w:type="dxa" w:w="3408"/>
          </w:tcPr>
          <w:p>
            <w:pPr>
              <w:spacing w:after="40"/>
            </w:pPr>
            <w:r>
              <w:rPr>
                <w:sz w:val="18"/>
              </w:rPr>
            </w:r>
            <w:r>
              <w:rPr>
                <w:b w:val="0"/>
                <w:i w:val="0"/>
                <w:sz w:val="18"/>
              </w:rPr>
              <w:t>43:43</w:t>
            </w:r>
            <w:r>
              <w:rPr>
                <w:sz w:val="18"/>
              </w:rPr>
              <w:br/>
            </w:r>
            <w:r>
              <w:rPr>
                <w:b w:val="0"/>
                <w:i w:val="0"/>
                <w:sz w:val="18"/>
              </w:rPr>
              <w:t>to 57:15</w:t>
            </w:r>
          </w:p>
        </w:tc>
      </w:tr>
      <w:tr>
        <w:tc>
          <w:tcPr>
            <w:tcW w:type="dxa" w:w="3408"/>
          </w:tcPr>
          <w:p>
            <w:pPr>
              <w:spacing w:after="40"/>
            </w:pPr>
            <w:r>
              <w:rPr>
                <w:sz w:val="18"/>
              </w:rPr>
            </w:r>
            <w:r>
              <w:rPr>
                <w:b w:val="0"/>
                <w:i w:val="0"/>
                <w:sz w:val="18"/>
              </w:rPr>
              <w:t>Antivirals</w:t>
            </w:r>
          </w:p>
        </w:tc>
        <w:tc>
          <w:tcPr>
            <w:tcW w:type="dxa" w:w="3408"/>
          </w:tcPr>
          <w:p>
            <w:pPr>
              <w:spacing w:after="40"/>
            </w:pPr>
            <w:r>
              <w:rPr>
                <w:sz w:val="18"/>
              </w:rPr>
            </w:r>
            <w:r>
              <w:rPr>
                <w:b w:val="0"/>
                <w:i w:val="0"/>
                <w:sz w:val="18"/>
              </w:rPr>
              <w:t>11 min</w:t>
            </w:r>
          </w:p>
        </w:tc>
        <w:tc>
          <w:tcPr>
            <w:tcW w:type="dxa" w:w="3408"/>
          </w:tcPr>
          <w:p>
            <w:pPr>
              <w:spacing w:after="40"/>
            </w:pPr>
            <w:r>
              <w:rPr>
                <w:sz w:val="18"/>
              </w:rPr>
            </w:r>
            <w:r>
              <w:rPr>
                <w:b w:val="0"/>
                <w:i w:val="0"/>
                <w:sz w:val="18"/>
              </w:rPr>
              <w:t>2:13:09</w:t>
            </w:r>
            <w:r>
              <w:rPr>
                <w:sz w:val="18"/>
              </w:rPr>
              <w:br/>
            </w:r>
            <w:r>
              <w:rPr>
                <w:b w:val="0"/>
                <w:i w:val="0"/>
                <w:sz w:val="18"/>
              </w:rPr>
              <w:t>to 2:24:33</w:t>
            </w:r>
          </w:p>
        </w:tc>
      </w:tr>
      <w:tr>
        <w:tc>
          <w:tcPr>
            <w:tcW w:type="dxa" w:w="3408"/>
          </w:tcPr>
          <w:p>
            <w:pPr>
              <w:spacing w:after="40"/>
            </w:pPr>
            <w:r>
              <w:rPr>
                <w:sz w:val="18"/>
              </w:rPr>
            </w:r>
            <w:r>
              <w:rPr>
                <w:b w:val="0"/>
                <w:i w:val="0"/>
                <w:sz w:val="18"/>
              </w:rPr>
              <w:t>Macrolides</w:t>
            </w:r>
          </w:p>
        </w:tc>
        <w:tc>
          <w:tcPr>
            <w:tcW w:type="dxa" w:w="3408"/>
          </w:tcPr>
          <w:p>
            <w:pPr>
              <w:spacing w:after="40"/>
            </w:pPr>
            <w:r>
              <w:rPr>
                <w:sz w:val="18"/>
              </w:rPr>
            </w:r>
            <w:r>
              <w:rPr>
                <w:b w:val="0"/>
                <w:i w:val="0"/>
                <w:sz w:val="18"/>
              </w:rPr>
              <w:t>9 min</w:t>
            </w:r>
          </w:p>
        </w:tc>
        <w:tc>
          <w:tcPr>
            <w:tcW w:type="dxa" w:w="3408"/>
          </w:tcPr>
          <w:p>
            <w:pPr>
              <w:spacing w:after="40"/>
            </w:pPr>
            <w:r>
              <w:rPr>
                <w:sz w:val="18"/>
              </w:rPr>
            </w:r>
            <w:r>
              <w:rPr>
                <w:b w:val="0"/>
                <w:i w:val="0"/>
                <w:sz w:val="18"/>
              </w:rPr>
              <w:t>1:08:45</w:t>
            </w:r>
            <w:r>
              <w:rPr>
                <w:sz w:val="18"/>
              </w:rPr>
              <w:br/>
            </w:r>
            <w:r>
              <w:rPr>
                <w:b w:val="0"/>
                <w:i w:val="0"/>
                <w:sz w:val="18"/>
              </w:rPr>
              <w:t>to 1:18:13</w:t>
            </w:r>
          </w:p>
        </w:tc>
      </w:tr>
      <w:tr>
        <w:tc>
          <w:tcPr>
            <w:tcW w:type="dxa" w:w="3408"/>
          </w:tcPr>
          <w:p>
            <w:pPr>
              <w:spacing w:after="40"/>
            </w:pPr>
            <w:r>
              <w:rPr>
                <w:sz w:val="18"/>
              </w:rPr>
            </w:r>
            <w:r>
              <w:rPr>
                <w:b w:val="0"/>
                <w:i w:val="0"/>
                <w:sz w:val="18"/>
              </w:rPr>
              <w:t>Fluoroquinolones</w:t>
            </w:r>
          </w:p>
        </w:tc>
        <w:tc>
          <w:tcPr>
            <w:tcW w:type="dxa" w:w="3408"/>
          </w:tcPr>
          <w:p>
            <w:pPr>
              <w:spacing w:after="40"/>
            </w:pPr>
            <w:r>
              <w:rPr>
                <w:sz w:val="18"/>
              </w:rPr>
            </w:r>
            <w:r>
              <w:rPr>
                <w:b w:val="0"/>
                <w:i w:val="0"/>
                <w:sz w:val="18"/>
              </w:rPr>
              <w:t>9 min</w:t>
            </w:r>
          </w:p>
        </w:tc>
        <w:tc>
          <w:tcPr>
            <w:tcW w:type="dxa" w:w="3408"/>
          </w:tcPr>
          <w:p>
            <w:pPr>
              <w:spacing w:after="40"/>
            </w:pPr>
            <w:r>
              <w:rPr>
                <w:sz w:val="18"/>
              </w:rPr>
            </w:r>
            <w:r>
              <w:rPr>
                <w:b w:val="0"/>
                <w:i w:val="0"/>
                <w:sz w:val="18"/>
              </w:rPr>
              <w:t>1:31:48</w:t>
            </w:r>
            <w:r>
              <w:rPr>
                <w:sz w:val="18"/>
              </w:rPr>
              <w:br/>
            </w:r>
            <w:r>
              <w:rPr>
                <w:b w:val="0"/>
                <w:i w:val="0"/>
                <w:sz w:val="18"/>
              </w:rPr>
              <w:t>to 1:40:36</w:t>
            </w:r>
          </w:p>
        </w:tc>
      </w:tr>
      <w:tr>
        <w:tc>
          <w:tcPr>
            <w:tcW w:type="dxa" w:w="3408"/>
          </w:tcPr>
          <w:p>
            <w:pPr>
              <w:spacing w:after="40"/>
            </w:pPr>
            <w:r>
              <w:rPr>
                <w:sz w:val="18"/>
              </w:rPr>
            </w:r>
            <w:r>
              <w:rPr>
                <w:b w:val="0"/>
                <w:i w:val="0"/>
                <w:sz w:val="18"/>
              </w:rPr>
              <w:t>Vancomycin</w:t>
            </w:r>
          </w:p>
        </w:tc>
        <w:tc>
          <w:tcPr>
            <w:tcW w:type="dxa" w:w="3408"/>
          </w:tcPr>
          <w:p>
            <w:pPr>
              <w:spacing w:after="40"/>
            </w:pPr>
            <w:r>
              <w:rPr>
                <w:sz w:val="18"/>
              </w:rPr>
            </w:r>
            <w:r>
              <w:rPr>
                <w:b w:val="0"/>
                <w:i w:val="0"/>
                <w:sz w:val="18"/>
              </w:rPr>
              <w:t>8 min</w:t>
            </w:r>
          </w:p>
        </w:tc>
        <w:tc>
          <w:tcPr>
            <w:tcW w:type="dxa" w:w="3408"/>
          </w:tcPr>
          <w:p>
            <w:pPr>
              <w:spacing w:after="40"/>
            </w:pPr>
            <w:r>
              <w:rPr>
                <w:sz w:val="18"/>
              </w:rPr>
            </w:r>
            <w:r>
              <w:rPr>
                <w:b w:val="0"/>
                <w:i w:val="0"/>
                <w:sz w:val="18"/>
              </w:rPr>
              <w:t>1:00:45</w:t>
            </w:r>
            <w:r>
              <w:rPr>
                <w:sz w:val="18"/>
              </w:rPr>
              <w:br/>
            </w:r>
            <w:r>
              <w:rPr>
                <w:b w:val="0"/>
                <w:i w:val="0"/>
                <w:sz w:val="18"/>
              </w:rPr>
              <w:t>to 1:08:45</w:t>
            </w:r>
          </w:p>
        </w:tc>
      </w:tr>
      <w:tr>
        <w:tc>
          <w:tcPr>
            <w:tcW w:type="dxa" w:w="3408"/>
          </w:tcPr>
          <w:p>
            <w:pPr>
              <w:spacing w:after="40"/>
            </w:pPr>
            <w:r>
              <w:rPr>
                <w:sz w:val="18"/>
              </w:rPr>
            </w:r>
            <w:r>
              <w:rPr>
                <w:b w:val="0"/>
                <w:i w:val="0"/>
                <w:sz w:val="18"/>
              </w:rPr>
              <w:t>Tetracyclines</w:t>
            </w:r>
          </w:p>
        </w:tc>
        <w:tc>
          <w:tcPr>
            <w:tcW w:type="dxa" w:w="3408"/>
          </w:tcPr>
          <w:p>
            <w:pPr>
              <w:spacing w:after="40"/>
            </w:pPr>
            <w:r>
              <w:rPr>
                <w:sz w:val="18"/>
              </w:rPr>
            </w:r>
            <w:r>
              <w:rPr>
                <w:b w:val="0"/>
                <w:i w:val="0"/>
                <w:sz w:val="18"/>
              </w:rPr>
              <w:t>6 min</w:t>
            </w:r>
          </w:p>
        </w:tc>
        <w:tc>
          <w:tcPr>
            <w:tcW w:type="dxa" w:w="3408"/>
          </w:tcPr>
          <w:p>
            <w:pPr>
              <w:spacing w:after="40"/>
            </w:pPr>
            <w:r>
              <w:rPr>
                <w:sz w:val="18"/>
              </w:rPr>
            </w:r>
            <w:r>
              <w:rPr>
                <w:b w:val="0"/>
                <w:i w:val="0"/>
                <w:sz w:val="18"/>
              </w:rPr>
              <w:t>1:18:13</w:t>
            </w:r>
            <w:r>
              <w:rPr>
                <w:sz w:val="18"/>
              </w:rPr>
              <w:br/>
            </w:r>
            <w:r>
              <w:rPr>
                <w:b w:val="0"/>
                <w:i w:val="0"/>
                <w:sz w:val="18"/>
              </w:rPr>
              <w:t>to 1:24:16</w:t>
            </w:r>
          </w:p>
        </w:tc>
      </w:tr>
      <w:tr>
        <w:tc>
          <w:tcPr>
            <w:tcW w:type="dxa" w:w="3408"/>
          </w:tcPr>
          <w:p>
            <w:pPr>
              <w:spacing w:after="40"/>
            </w:pPr>
            <w:r>
              <w:rPr>
                <w:sz w:val="18"/>
              </w:rPr>
            </w:r>
            <w:r>
              <w:rPr>
                <w:b w:val="0"/>
                <w:i w:val="0"/>
                <w:sz w:val="18"/>
              </w:rPr>
              <w:t>Aminoglycosides</w:t>
            </w:r>
          </w:p>
        </w:tc>
        <w:tc>
          <w:tcPr>
            <w:tcW w:type="dxa" w:w="3408"/>
          </w:tcPr>
          <w:p>
            <w:pPr>
              <w:spacing w:after="40"/>
            </w:pPr>
            <w:r>
              <w:rPr>
                <w:sz w:val="18"/>
              </w:rPr>
            </w:r>
            <w:r>
              <w:rPr>
                <w:b w:val="0"/>
                <w:i w:val="0"/>
                <w:sz w:val="18"/>
              </w:rPr>
              <w:t>5 min</w:t>
            </w:r>
          </w:p>
        </w:tc>
        <w:tc>
          <w:tcPr>
            <w:tcW w:type="dxa" w:w="3408"/>
          </w:tcPr>
          <w:p>
            <w:pPr>
              <w:spacing w:after="40"/>
            </w:pPr>
            <w:r>
              <w:rPr>
                <w:sz w:val="18"/>
              </w:rPr>
            </w:r>
            <w:r>
              <w:rPr>
                <w:b w:val="0"/>
                <w:i w:val="0"/>
                <w:sz w:val="18"/>
              </w:rPr>
              <w:t>1:24:16</w:t>
            </w:r>
            <w:r>
              <w:rPr>
                <w:sz w:val="18"/>
              </w:rPr>
              <w:br/>
            </w:r>
            <w:r>
              <w:rPr>
                <w:b w:val="0"/>
                <w:i w:val="0"/>
                <w:sz w:val="18"/>
              </w:rPr>
              <w:t>to 1:29:25</w:t>
            </w:r>
          </w:p>
        </w:tc>
      </w:tr>
      <w:tr>
        <w:tc>
          <w:tcPr>
            <w:tcW w:type="dxa" w:w="3408"/>
          </w:tcPr>
          <w:p>
            <w:pPr>
              <w:spacing w:after="40"/>
            </w:pPr>
            <w:r>
              <w:rPr>
                <w:sz w:val="18"/>
              </w:rPr>
            </w:r>
            <w:r>
              <w:rPr>
                <w:b w:val="0"/>
                <w:i w:val="0"/>
                <w:sz w:val="18"/>
              </w:rPr>
              <w:t>Trimethoprim/sulfamethoxazole</w:t>
            </w:r>
          </w:p>
        </w:tc>
        <w:tc>
          <w:tcPr>
            <w:tcW w:type="dxa" w:w="3408"/>
          </w:tcPr>
          <w:p>
            <w:pPr>
              <w:spacing w:after="40"/>
            </w:pPr>
            <w:r>
              <w:rPr>
                <w:sz w:val="18"/>
              </w:rPr>
            </w:r>
            <w:r>
              <w:rPr>
                <w:b w:val="0"/>
                <w:i w:val="0"/>
                <w:sz w:val="18"/>
              </w:rPr>
              <w:t>5 min</w:t>
            </w:r>
          </w:p>
        </w:tc>
        <w:tc>
          <w:tcPr>
            <w:tcW w:type="dxa" w:w="3408"/>
          </w:tcPr>
          <w:p>
            <w:pPr>
              <w:spacing w:after="40"/>
            </w:pPr>
            <w:r>
              <w:rPr>
                <w:sz w:val="18"/>
              </w:rPr>
            </w:r>
            <w:r>
              <w:rPr>
                <w:b w:val="0"/>
                <w:i w:val="0"/>
                <w:sz w:val="18"/>
              </w:rPr>
              <w:t>1:42:42</w:t>
            </w:r>
            <w:r>
              <w:rPr>
                <w:sz w:val="18"/>
              </w:rPr>
              <w:br/>
            </w:r>
            <w:r>
              <w:rPr>
                <w:b w:val="0"/>
                <w:i w:val="0"/>
                <w:sz w:val="18"/>
              </w:rPr>
              <w:t>to 1:47:32</w:t>
            </w:r>
          </w:p>
        </w:tc>
      </w:tr>
      <w:tr>
        <w:tc>
          <w:tcPr>
            <w:tcW w:type="dxa" w:w="3408"/>
          </w:tcPr>
          <w:p>
            <w:pPr>
              <w:spacing w:after="40"/>
            </w:pPr>
            <w:r>
              <w:rPr>
                <w:sz w:val="18"/>
              </w:rPr>
            </w:r>
            <w:r>
              <w:rPr>
                <w:b w:val="0"/>
                <w:i w:val="0"/>
                <w:sz w:val="18"/>
              </w:rPr>
              <w:t>Metronidazole</w:t>
            </w:r>
          </w:p>
        </w:tc>
        <w:tc>
          <w:tcPr>
            <w:tcW w:type="dxa" w:w="3408"/>
          </w:tcPr>
          <w:p>
            <w:pPr>
              <w:spacing w:after="40"/>
            </w:pPr>
            <w:r>
              <w:rPr>
                <w:sz w:val="18"/>
              </w:rPr>
            </w:r>
            <w:r>
              <w:rPr>
                <w:b w:val="0"/>
                <w:i w:val="0"/>
                <w:sz w:val="18"/>
              </w:rPr>
              <w:t>4 min</w:t>
            </w:r>
          </w:p>
        </w:tc>
        <w:tc>
          <w:tcPr>
            <w:tcW w:type="dxa" w:w="3408"/>
          </w:tcPr>
          <w:p>
            <w:pPr>
              <w:spacing w:after="40"/>
            </w:pPr>
            <w:r>
              <w:rPr>
                <w:sz w:val="18"/>
              </w:rPr>
            </w:r>
            <w:r>
              <w:rPr>
                <w:b w:val="0"/>
                <w:i w:val="0"/>
                <w:sz w:val="18"/>
              </w:rPr>
              <w:t>1:47:32</w:t>
            </w:r>
            <w:r>
              <w:rPr>
                <w:sz w:val="18"/>
              </w:rPr>
              <w:br/>
            </w:r>
            <w:r>
              <w:rPr>
                <w:b w:val="0"/>
                <w:i w:val="0"/>
                <w:sz w:val="18"/>
              </w:rPr>
              <w:t>to 1:51:25</w:t>
            </w:r>
          </w:p>
        </w:tc>
      </w:tr>
      <w:tr>
        <w:tc>
          <w:tcPr>
            <w:tcW w:type="dxa" w:w="3408"/>
          </w:tcPr>
          <w:p>
            <w:pPr>
              <w:spacing w:after="40"/>
            </w:pPr>
            <w:r>
              <w:rPr>
                <w:sz w:val="18"/>
              </w:rPr>
            </w:r>
            <w:r>
              <w:rPr>
                <w:b w:val="0"/>
                <w:i w:val="0"/>
                <w:sz w:val="18"/>
              </w:rPr>
              <w:t>Carbapenems</w:t>
            </w:r>
          </w:p>
        </w:tc>
        <w:tc>
          <w:tcPr>
            <w:tcW w:type="dxa" w:w="3408"/>
          </w:tcPr>
          <w:p>
            <w:pPr>
              <w:spacing w:after="40"/>
            </w:pPr>
            <w:r>
              <w:rPr>
                <w:sz w:val="18"/>
              </w:rPr>
            </w:r>
            <w:r>
              <w:rPr>
                <w:b w:val="0"/>
                <w:i w:val="0"/>
                <w:sz w:val="18"/>
              </w:rPr>
              <w:t>3 min</w:t>
            </w:r>
          </w:p>
        </w:tc>
        <w:tc>
          <w:tcPr>
            <w:tcW w:type="dxa" w:w="3408"/>
          </w:tcPr>
          <w:p>
            <w:pPr>
              <w:spacing w:after="40"/>
            </w:pPr>
            <w:r>
              <w:rPr>
                <w:sz w:val="18"/>
              </w:rPr>
            </w:r>
            <w:r>
              <w:rPr>
                <w:b w:val="0"/>
                <w:i w:val="0"/>
                <w:sz w:val="18"/>
              </w:rPr>
              <w:t>58:09</w:t>
            </w:r>
            <w:r>
              <w:rPr>
                <w:sz w:val="18"/>
              </w:rPr>
              <w:br/>
            </w:r>
            <w:r>
              <w:rPr>
                <w:b w:val="0"/>
                <w:i w:val="0"/>
                <w:sz w:val="18"/>
              </w:rPr>
              <w:t>to 1:00:45</w:t>
            </w:r>
          </w:p>
        </w:tc>
      </w:tr>
      <w:tr>
        <w:tc>
          <w:tcPr>
            <w:tcW w:type="dxa" w:w="3408"/>
          </w:tcPr>
          <w:p>
            <w:pPr>
              <w:spacing w:after="40"/>
            </w:pPr>
            <w:r>
              <w:rPr>
                <w:sz w:val="18"/>
              </w:rPr>
            </w:r>
            <w:r>
              <w:rPr>
                <w:b w:val="0"/>
                <w:i w:val="0"/>
                <w:sz w:val="18"/>
              </w:rPr>
              <w:t>Linezolid &amp; daptomycin</w:t>
            </w:r>
          </w:p>
        </w:tc>
        <w:tc>
          <w:tcPr>
            <w:tcW w:type="dxa" w:w="3408"/>
          </w:tcPr>
          <w:p>
            <w:pPr>
              <w:spacing w:after="40"/>
            </w:pPr>
            <w:r>
              <w:rPr>
                <w:sz w:val="18"/>
              </w:rPr>
            </w:r>
            <w:r>
              <w:rPr>
                <w:b w:val="0"/>
                <w:i w:val="0"/>
                <w:sz w:val="18"/>
              </w:rPr>
              <w:t>2 min</w:t>
            </w:r>
          </w:p>
        </w:tc>
        <w:tc>
          <w:tcPr>
            <w:tcW w:type="dxa" w:w="3408"/>
          </w:tcPr>
          <w:p>
            <w:pPr>
              <w:spacing w:after="40"/>
            </w:pPr>
            <w:r>
              <w:rPr>
                <w:sz w:val="18"/>
              </w:rPr>
            </w:r>
            <w:r>
              <w:rPr>
                <w:b w:val="0"/>
                <w:i w:val="0"/>
                <w:sz w:val="18"/>
              </w:rPr>
              <w:t>1:29:25</w:t>
            </w:r>
            <w:r>
              <w:rPr>
                <w:sz w:val="18"/>
              </w:rPr>
              <w:br/>
            </w:r>
            <w:r>
              <w:rPr>
                <w:b w:val="0"/>
                <w:i w:val="0"/>
                <w:sz w:val="18"/>
              </w:rPr>
              <w:t>to 1:31:48</w:t>
            </w:r>
          </w:p>
        </w:tc>
      </w:tr>
      <w:tr>
        <w:tc>
          <w:tcPr>
            <w:tcW w:type="dxa" w:w="3408"/>
          </w:tcPr>
          <w:p>
            <w:pPr>
              <w:spacing w:after="40"/>
            </w:pPr>
            <w:r>
              <w:rPr>
                <w:sz w:val="18"/>
              </w:rPr>
            </w:r>
            <w:r>
              <w:rPr>
                <w:b w:val="0"/>
                <w:i w:val="0"/>
                <w:sz w:val="18"/>
              </w:rPr>
              <w:t>Clindamycin</w:t>
            </w:r>
          </w:p>
        </w:tc>
        <w:tc>
          <w:tcPr>
            <w:tcW w:type="dxa" w:w="3408"/>
          </w:tcPr>
          <w:p>
            <w:pPr>
              <w:spacing w:after="40"/>
            </w:pPr>
            <w:r>
              <w:rPr>
                <w:sz w:val="18"/>
              </w:rPr>
            </w:r>
            <w:r>
              <w:rPr>
                <w:b w:val="0"/>
                <w:i w:val="0"/>
                <w:sz w:val="18"/>
              </w:rPr>
              <w:t>2 min</w:t>
            </w:r>
          </w:p>
        </w:tc>
        <w:tc>
          <w:tcPr>
            <w:tcW w:type="dxa" w:w="3408"/>
          </w:tcPr>
          <w:p>
            <w:pPr>
              <w:spacing w:after="40"/>
            </w:pPr>
            <w:r>
              <w:rPr>
                <w:sz w:val="18"/>
              </w:rPr>
            </w:r>
            <w:r>
              <w:rPr>
                <w:b w:val="0"/>
                <w:i w:val="0"/>
                <w:sz w:val="18"/>
              </w:rPr>
              <w:t>1:40:36</w:t>
            </w:r>
            <w:r>
              <w:rPr>
                <w:sz w:val="18"/>
              </w:rPr>
              <w:br/>
            </w:r>
            <w:r>
              <w:rPr>
                <w:b w:val="0"/>
                <w:i w:val="0"/>
                <w:sz w:val="18"/>
              </w:rPr>
              <w:t>to 1:42:42</w:t>
            </w:r>
          </w:p>
        </w:tc>
      </w:tr>
      <w:tr>
        <w:tc>
          <w:tcPr>
            <w:tcW w:type="dxa" w:w="3408"/>
          </w:tcPr>
          <w:p>
            <w:pPr>
              <w:spacing w:after="40"/>
            </w:pPr>
            <w:r>
              <w:rPr>
                <w:sz w:val="18"/>
              </w:rPr>
            </w:r>
            <w:r>
              <w:rPr>
                <w:b w:val="0"/>
                <w:i w:val="0"/>
                <w:sz w:val="18"/>
              </w:rPr>
              <w:t>Polymyxins</w:t>
            </w:r>
          </w:p>
        </w:tc>
        <w:tc>
          <w:tcPr>
            <w:tcW w:type="dxa" w:w="3408"/>
          </w:tcPr>
          <w:p>
            <w:pPr>
              <w:spacing w:after="40"/>
            </w:pPr>
            <w:r>
              <w:rPr>
                <w:sz w:val="18"/>
              </w:rPr>
            </w:r>
            <w:r>
              <w:rPr>
                <w:b w:val="0"/>
                <w:i w:val="0"/>
                <w:sz w:val="18"/>
              </w:rPr>
              <w:t>2 min</w:t>
            </w:r>
          </w:p>
        </w:tc>
        <w:tc>
          <w:tcPr>
            <w:tcW w:type="dxa" w:w="3408"/>
          </w:tcPr>
          <w:p>
            <w:pPr>
              <w:spacing w:after="40"/>
            </w:pPr>
            <w:r>
              <w:rPr>
                <w:sz w:val="18"/>
              </w:rPr>
            </w:r>
            <w:r>
              <w:rPr>
                <w:b w:val="0"/>
                <w:i w:val="0"/>
                <w:sz w:val="18"/>
              </w:rPr>
              <w:t>1:51:25</w:t>
            </w:r>
            <w:r>
              <w:rPr>
                <w:sz w:val="18"/>
              </w:rPr>
              <w:br/>
            </w:r>
            <w:r>
              <w:rPr>
                <w:b w:val="0"/>
                <w:i w:val="0"/>
                <w:sz w:val="18"/>
              </w:rPr>
              <w:t>to 1:52:58</w:t>
            </w:r>
          </w:p>
        </w:tc>
      </w:tr>
      <w:tr>
        <w:tc>
          <w:tcPr>
            <w:tcW w:type="dxa" w:w="3408"/>
          </w:tcPr>
          <w:p>
            <w:pPr>
              <w:spacing w:after="40"/>
            </w:pPr>
            <w:r>
              <w:rPr>
                <w:sz w:val="18"/>
              </w:rPr>
            </w:r>
            <w:r>
              <w:rPr>
                <w:b w:val="0"/>
                <w:i w:val="0"/>
                <w:sz w:val="18"/>
              </w:rPr>
              <w:t>Wrap-up &amp; questions</w:t>
            </w:r>
          </w:p>
        </w:tc>
        <w:tc>
          <w:tcPr>
            <w:tcW w:type="dxa" w:w="3408"/>
          </w:tcPr>
          <w:p>
            <w:pPr>
              <w:spacing w:after="40"/>
            </w:pPr>
            <w:r>
              <w:rPr>
                <w:sz w:val="18"/>
              </w:rPr>
            </w:r>
            <w:r>
              <w:rPr>
                <w:b w:val="0"/>
                <w:i w:val="0"/>
                <w:sz w:val="18"/>
              </w:rPr>
              <w:t>1 min</w:t>
            </w:r>
          </w:p>
        </w:tc>
        <w:tc>
          <w:tcPr>
            <w:tcW w:type="dxa" w:w="3408"/>
          </w:tcPr>
          <w:p>
            <w:pPr>
              <w:spacing w:after="40"/>
            </w:pPr>
            <w:r>
              <w:rPr>
                <w:sz w:val="18"/>
              </w:rPr>
            </w:r>
            <w:r>
              <w:rPr>
                <w:b w:val="0"/>
                <w:i w:val="0"/>
                <w:sz w:val="18"/>
              </w:rPr>
              <w:t>2:24:33</w:t>
            </w:r>
            <w:r>
              <w:rPr>
                <w:sz w:val="18"/>
              </w:rPr>
              <w:br/>
            </w:r>
            <w:r>
              <w:rPr>
                <w:b w:val="0"/>
                <w:i w:val="0"/>
                <w:sz w:val="18"/>
              </w:rPr>
              <w:t>to 2:25:32</w:t>
            </w:r>
          </w:p>
        </w:tc>
      </w:tr>
      <w:tr>
        <w:tc>
          <w:tcPr>
            <w:tcW w:type="dxa" w:w="3408"/>
          </w:tcPr>
          <w:p>
            <w:pPr>
              <w:spacing w:after="40"/>
            </w:pPr>
            <w:r>
              <w:rPr>
                <w:sz w:val="18"/>
              </w:rPr>
            </w:r>
            <w:r>
              <w:rPr>
                <w:b w:val="0"/>
                <w:i w:val="0"/>
                <w:sz w:val="18"/>
              </w:rPr>
              <w:t>Monobactams</w:t>
            </w:r>
          </w:p>
        </w:tc>
        <w:tc>
          <w:tcPr>
            <w:tcW w:type="dxa" w:w="3408"/>
          </w:tcPr>
          <w:p>
            <w:pPr>
              <w:spacing w:after="40"/>
            </w:pPr>
            <w:r>
              <w:rPr>
                <w:sz w:val="18"/>
              </w:rPr>
            </w:r>
            <w:r>
              <w:rPr>
                <w:b w:val="0"/>
                <w:i w:val="0"/>
                <w:sz w:val="18"/>
              </w:rPr>
              <w:t>1 min</w:t>
            </w:r>
          </w:p>
        </w:tc>
        <w:tc>
          <w:tcPr>
            <w:tcW w:type="dxa" w:w="3408"/>
          </w:tcPr>
          <w:p>
            <w:pPr>
              <w:spacing w:after="40"/>
            </w:pPr>
            <w:r>
              <w:rPr>
                <w:sz w:val="18"/>
              </w:rPr>
            </w:r>
            <w:r>
              <w:rPr>
                <w:b w:val="0"/>
                <w:i w:val="0"/>
                <w:sz w:val="18"/>
              </w:rPr>
              <w:t>57:15</w:t>
            </w:r>
            <w:r>
              <w:rPr>
                <w:sz w:val="18"/>
              </w:rPr>
              <w:br/>
            </w:r>
            <w:r>
              <w:rPr>
                <w:b w:val="0"/>
                <w:i w:val="0"/>
                <w:sz w:val="18"/>
              </w:rPr>
              <w:t>to 58:09</w:t>
            </w:r>
          </w:p>
        </w:tc>
      </w:tr>
    </w:tbl>
    <w:p>
      <w:pPr>
        <w:spacing w:after="80"/>
      </w:pPr>
    </w:p>
    <w:p>
      <w:pPr>
        <w:pStyle w:val="Heading2"/>
        <w:spacing w:before="200" w:after="100"/>
      </w:pPr>
      <w:r>
        <w:rPr>
          <w:rFonts w:ascii="Georgia" w:hAnsi="Georgia"/>
          <w:color w:val="6B3524"/>
        </w:rPr>
        <w:t>Lecture 2 — Dermatology Medications 1:11:46 total · first 2:42 is housekeeping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Topic</w:t>
            </w:r>
          </w:p>
        </w:tc>
        <w:tc>
          <w:tcPr>
            <w:tcW w:type="dxa" w:w="3408"/>
            <w:shd w:val="clear" w:color="auto" w:fill="6B3524"/>
          </w:tcPr>
          <w:p>
            <w:pPr>
              <w:spacing w:after="40"/>
            </w:pPr>
            <w:r>
              <w:rPr>
                <w:b/>
                <w:color w:val="FFFFFF"/>
                <w:sz w:val="18"/>
              </w:rPr>
            </w:r>
            <w:r>
              <w:rPr>
                <w:b/>
                <w:i w:val="0"/>
                <w:color w:val="FFFFFF"/>
                <w:sz w:val="18"/>
              </w:rPr>
              <w:t>Time spent</w:t>
            </w:r>
          </w:p>
        </w:tc>
        <w:tc>
          <w:tcPr>
            <w:tcW w:type="dxa" w:w="3408"/>
            <w:shd w:val="clear" w:color="auto" w:fill="6B3524"/>
          </w:tcPr>
          <w:p>
            <w:pPr>
              <w:spacing w:after="40"/>
            </w:pPr>
            <w:r>
              <w:rPr>
                <w:b/>
                <w:color w:val="FFFFFF"/>
                <w:sz w:val="18"/>
              </w:rPr>
            </w:r>
            <w:r>
              <w:rPr>
                <w:b/>
                <w:i w:val="0"/>
                <w:color w:val="FFFFFF"/>
                <w:sz w:val="18"/>
              </w:rPr>
              <w:t>From</w:t>
            </w:r>
          </w:p>
        </w:tc>
      </w:tr>
      <w:tr>
        <w:tc>
          <w:tcPr>
            <w:tcW w:type="dxa" w:w="3408"/>
          </w:tcPr>
          <w:p>
            <w:pPr>
              <w:spacing w:after="40"/>
            </w:pPr>
            <w:r>
              <w:rPr>
                <w:sz w:val="18"/>
              </w:rPr>
            </w:r>
            <w:r>
              <w:rPr>
                <w:b w:val="0"/>
                <w:i w:val="0"/>
                <w:sz w:val="18"/>
              </w:rPr>
              <w:t>Acne — pathophysiology</w:t>
            </w:r>
          </w:p>
        </w:tc>
        <w:tc>
          <w:tcPr>
            <w:tcW w:type="dxa" w:w="3408"/>
          </w:tcPr>
          <w:p>
            <w:pPr>
              <w:spacing w:after="40"/>
            </w:pPr>
            <w:r>
              <w:rPr>
                <w:sz w:val="18"/>
              </w:rPr>
            </w:r>
            <w:r>
              <w:rPr>
                <w:b w:val="0"/>
                <w:i w:val="0"/>
                <w:sz w:val="18"/>
              </w:rPr>
              <w:t>14 min</w:t>
            </w:r>
          </w:p>
        </w:tc>
        <w:tc>
          <w:tcPr>
            <w:tcW w:type="dxa" w:w="3408"/>
          </w:tcPr>
          <w:p>
            <w:pPr>
              <w:spacing w:after="40"/>
            </w:pPr>
            <w:r>
              <w:rPr>
                <w:sz w:val="18"/>
              </w:rPr>
            </w:r>
            <w:r>
              <w:rPr>
                <w:b w:val="0"/>
                <w:i w:val="0"/>
                <w:sz w:val="18"/>
              </w:rPr>
              <w:t>12:49</w:t>
            </w:r>
            <w:r>
              <w:rPr>
                <w:sz w:val="18"/>
              </w:rPr>
              <w:br/>
            </w:r>
            <w:r>
              <w:rPr>
                <w:b w:val="0"/>
                <w:i w:val="0"/>
                <w:sz w:val="18"/>
              </w:rPr>
              <w:t>to 26:35</w:t>
            </w:r>
          </w:p>
        </w:tc>
      </w:tr>
      <w:tr>
        <w:tc>
          <w:tcPr>
            <w:tcW w:type="dxa" w:w="3408"/>
          </w:tcPr>
          <w:p>
            <w:pPr>
              <w:spacing w:after="40"/>
            </w:pPr>
            <w:r>
              <w:rPr>
                <w:sz w:val="18"/>
              </w:rPr>
            </w:r>
            <w:r>
              <w:rPr>
                <w:b w:val="0"/>
                <w:i w:val="0"/>
                <w:sz w:val="18"/>
              </w:rPr>
              <w:t>Acne — systemic therapy</w:t>
            </w:r>
          </w:p>
        </w:tc>
        <w:tc>
          <w:tcPr>
            <w:tcW w:type="dxa" w:w="3408"/>
          </w:tcPr>
          <w:p>
            <w:pPr>
              <w:spacing w:after="40"/>
            </w:pPr>
            <w:r>
              <w:rPr>
                <w:sz w:val="18"/>
              </w:rPr>
            </w:r>
            <w:r>
              <w:rPr>
                <w:b w:val="0"/>
                <w:i w:val="0"/>
                <w:sz w:val="18"/>
              </w:rPr>
              <w:t>13 min</w:t>
            </w:r>
          </w:p>
        </w:tc>
        <w:tc>
          <w:tcPr>
            <w:tcW w:type="dxa" w:w="3408"/>
          </w:tcPr>
          <w:p>
            <w:pPr>
              <w:spacing w:after="40"/>
            </w:pPr>
            <w:r>
              <w:rPr>
                <w:sz w:val="18"/>
              </w:rPr>
            </w:r>
            <w:r>
              <w:rPr>
                <w:b w:val="0"/>
                <w:i w:val="0"/>
                <w:sz w:val="18"/>
              </w:rPr>
              <w:t>38:42</w:t>
            </w:r>
            <w:r>
              <w:rPr>
                <w:sz w:val="18"/>
              </w:rPr>
              <w:br/>
            </w:r>
            <w:r>
              <w:rPr>
                <w:b w:val="0"/>
                <w:i w:val="0"/>
                <w:sz w:val="18"/>
              </w:rPr>
              <w:t>to 51:54</w:t>
            </w:r>
          </w:p>
        </w:tc>
      </w:tr>
      <w:tr>
        <w:tc>
          <w:tcPr>
            <w:tcW w:type="dxa" w:w="3408"/>
          </w:tcPr>
          <w:p>
            <w:pPr>
              <w:spacing w:after="40"/>
            </w:pPr>
            <w:r>
              <w:rPr>
                <w:sz w:val="18"/>
              </w:rPr>
            </w:r>
            <w:r>
              <w:rPr>
                <w:b w:val="0"/>
                <w:i w:val="0"/>
                <w:sz w:val="18"/>
              </w:rPr>
              <w:t>Acne — topical therapy</w:t>
            </w:r>
          </w:p>
        </w:tc>
        <w:tc>
          <w:tcPr>
            <w:tcW w:type="dxa" w:w="3408"/>
          </w:tcPr>
          <w:p>
            <w:pPr>
              <w:spacing w:after="40"/>
            </w:pPr>
            <w:r>
              <w:rPr>
                <w:sz w:val="18"/>
              </w:rPr>
            </w:r>
            <w:r>
              <w:rPr>
                <w:b w:val="0"/>
                <w:i w:val="0"/>
                <w:sz w:val="18"/>
              </w:rPr>
              <w:t>12 min</w:t>
            </w:r>
          </w:p>
        </w:tc>
        <w:tc>
          <w:tcPr>
            <w:tcW w:type="dxa" w:w="3408"/>
          </w:tcPr>
          <w:p>
            <w:pPr>
              <w:spacing w:after="40"/>
            </w:pPr>
            <w:r>
              <w:rPr>
                <w:sz w:val="18"/>
              </w:rPr>
            </w:r>
            <w:r>
              <w:rPr>
                <w:b w:val="0"/>
                <w:i w:val="0"/>
                <w:sz w:val="18"/>
              </w:rPr>
              <w:t>26:35</w:t>
            </w:r>
            <w:r>
              <w:rPr>
                <w:sz w:val="18"/>
              </w:rPr>
              <w:br/>
            </w:r>
            <w:r>
              <w:rPr>
                <w:b w:val="0"/>
                <w:i w:val="0"/>
                <w:sz w:val="18"/>
              </w:rPr>
              <w:t>to 38:42</w:t>
            </w:r>
          </w:p>
        </w:tc>
      </w:tr>
      <w:tr>
        <w:tc>
          <w:tcPr>
            <w:tcW w:type="dxa" w:w="3408"/>
          </w:tcPr>
          <w:p>
            <w:pPr>
              <w:spacing w:after="40"/>
            </w:pPr>
            <w:r>
              <w:rPr>
                <w:sz w:val="18"/>
              </w:rPr>
            </w:r>
            <w:r>
              <w:rPr>
                <w:b w:val="0"/>
                <w:i w:val="0"/>
                <w:sz w:val="18"/>
              </w:rPr>
              <w:t>Topical drug delivery &amp; vehicles</w:t>
            </w:r>
          </w:p>
        </w:tc>
        <w:tc>
          <w:tcPr>
            <w:tcW w:type="dxa" w:w="3408"/>
          </w:tcPr>
          <w:p>
            <w:pPr>
              <w:spacing w:after="40"/>
            </w:pPr>
            <w:r>
              <w:rPr>
                <w:sz w:val="18"/>
              </w:rPr>
            </w:r>
            <w:r>
              <w:rPr>
                <w:b w:val="0"/>
                <w:i w:val="0"/>
                <w:sz w:val="18"/>
              </w:rPr>
              <w:t>10 min</w:t>
            </w:r>
          </w:p>
        </w:tc>
        <w:tc>
          <w:tcPr>
            <w:tcW w:type="dxa" w:w="3408"/>
          </w:tcPr>
          <w:p>
            <w:pPr>
              <w:spacing w:after="40"/>
            </w:pPr>
            <w:r>
              <w:rPr>
                <w:sz w:val="18"/>
              </w:rPr>
            </w:r>
            <w:r>
              <w:rPr>
                <w:b w:val="0"/>
                <w:i w:val="0"/>
                <w:sz w:val="18"/>
              </w:rPr>
              <w:t>2:42</w:t>
            </w:r>
            <w:r>
              <w:rPr>
                <w:sz w:val="18"/>
              </w:rPr>
              <w:br/>
            </w:r>
            <w:r>
              <w:rPr>
                <w:b w:val="0"/>
                <w:i w:val="0"/>
                <w:sz w:val="18"/>
              </w:rPr>
              <w:t>to 12:49</w:t>
            </w:r>
          </w:p>
        </w:tc>
      </w:tr>
      <w:tr>
        <w:tc>
          <w:tcPr>
            <w:tcW w:type="dxa" w:w="3408"/>
          </w:tcPr>
          <w:p>
            <w:pPr>
              <w:spacing w:after="40"/>
            </w:pPr>
            <w:r>
              <w:rPr>
                <w:sz w:val="18"/>
              </w:rPr>
            </w:r>
            <w:r>
              <w:rPr>
                <w:b w:val="0"/>
                <w:i w:val="0"/>
                <w:sz w:val="18"/>
              </w:rPr>
              <w:t>Topical corticosteroids</w:t>
            </w:r>
          </w:p>
        </w:tc>
        <w:tc>
          <w:tcPr>
            <w:tcW w:type="dxa" w:w="3408"/>
          </w:tcPr>
          <w:p>
            <w:pPr>
              <w:spacing w:after="40"/>
            </w:pPr>
            <w:r>
              <w:rPr>
                <w:sz w:val="18"/>
              </w:rPr>
            </w:r>
            <w:r>
              <w:rPr>
                <w:b w:val="0"/>
                <w:i w:val="0"/>
                <w:sz w:val="18"/>
              </w:rPr>
              <w:t>10 min</w:t>
            </w:r>
          </w:p>
        </w:tc>
        <w:tc>
          <w:tcPr>
            <w:tcW w:type="dxa" w:w="3408"/>
          </w:tcPr>
          <w:p>
            <w:pPr>
              <w:spacing w:after="40"/>
            </w:pPr>
            <w:r>
              <w:rPr>
                <w:sz w:val="18"/>
              </w:rPr>
            </w:r>
            <w:r>
              <w:rPr>
                <w:b w:val="0"/>
                <w:i w:val="0"/>
                <w:sz w:val="18"/>
              </w:rPr>
              <w:t>54:18</w:t>
            </w:r>
            <w:r>
              <w:rPr>
                <w:sz w:val="18"/>
              </w:rPr>
              <w:br/>
            </w:r>
            <w:r>
              <w:rPr>
                <w:b w:val="0"/>
                <w:i w:val="0"/>
                <w:sz w:val="18"/>
              </w:rPr>
              <w:t>to 1:04:13</w:t>
            </w:r>
          </w:p>
        </w:tc>
      </w:tr>
      <w:tr>
        <w:tc>
          <w:tcPr>
            <w:tcW w:type="dxa" w:w="3408"/>
          </w:tcPr>
          <w:p>
            <w:pPr>
              <w:spacing w:after="40"/>
            </w:pPr>
            <w:r>
              <w:rPr>
                <w:sz w:val="18"/>
              </w:rPr>
            </w:r>
            <w:r>
              <w:rPr>
                <w:b w:val="0"/>
                <w:i w:val="0"/>
                <w:sz w:val="18"/>
              </w:rPr>
              <w:t>Topical anti-infectives</w:t>
            </w:r>
          </w:p>
        </w:tc>
        <w:tc>
          <w:tcPr>
            <w:tcW w:type="dxa" w:w="3408"/>
          </w:tcPr>
          <w:p>
            <w:pPr>
              <w:spacing w:after="40"/>
            </w:pPr>
            <w:r>
              <w:rPr>
                <w:sz w:val="18"/>
              </w:rPr>
            </w:r>
            <w:r>
              <w:rPr>
                <w:b w:val="0"/>
                <w:i w:val="0"/>
                <w:sz w:val="18"/>
              </w:rPr>
              <w:t>8 min</w:t>
            </w:r>
          </w:p>
        </w:tc>
        <w:tc>
          <w:tcPr>
            <w:tcW w:type="dxa" w:w="3408"/>
          </w:tcPr>
          <w:p>
            <w:pPr>
              <w:spacing w:after="40"/>
            </w:pPr>
            <w:r>
              <w:rPr>
                <w:sz w:val="18"/>
              </w:rPr>
            </w:r>
            <w:r>
              <w:rPr>
                <w:b w:val="0"/>
                <w:i w:val="0"/>
                <w:sz w:val="18"/>
              </w:rPr>
              <w:t>1:04:13</w:t>
            </w:r>
            <w:r>
              <w:rPr>
                <w:sz w:val="18"/>
              </w:rPr>
              <w:br/>
            </w:r>
            <w:r>
              <w:rPr>
                <w:b w:val="0"/>
                <w:i w:val="0"/>
                <w:sz w:val="18"/>
              </w:rPr>
              <w:t>to 1:11:46</w:t>
            </w:r>
          </w:p>
        </w:tc>
      </w:tr>
      <w:tr>
        <w:tc>
          <w:tcPr>
            <w:tcW w:type="dxa" w:w="3408"/>
          </w:tcPr>
          <w:p>
            <w:pPr>
              <w:spacing w:after="40"/>
            </w:pPr>
            <w:r>
              <w:rPr>
                <w:sz w:val="18"/>
              </w:rPr>
            </w:r>
            <w:r>
              <w:rPr>
                <w:b w:val="0"/>
                <w:i w:val="0"/>
                <w:sz w:val="18"/>
              </w:rPr>
              <w:t>Atopic dermatitis</w:t>
            </w:r>
          </w:p>
        </w:tc>
        <w:tc>
          <w:tcPr>
            <w:tcW w:type="dxa" w:w="3408"/>
          </w:tcPr>
          <w:p>
            <w:pPr>
              <w:spacing w:after="40"/>
            </w:pPr>
            <w:r>
              <w:rPr>
                <w:sz w:val="18"/>
              </w:rPr>
            </w:r>
            <w:r>
              <w:rPr>
                <w:b w:val="0"/>
                <w:i w:val="0"/>
                <w:sz w:val="18"/>
              </w:rPr>
              <w:t>2 min</w:t>
            </w:r>
          </w:p>
        </w:tc>
        <w:tc>
          <w:tcPr>
            <w:tcW w:type="dxa" w:w="3408"/>
          </w:tcPr>
          <w:p>
            <w:pPr>
              <w:spacing w:after="40"/>
            </w:pPr>
            <w:r>
              <w:rPr>
                <w:sz w:val="18"/>
              </w:rPr>
            </w:r>
            <w:r>
              <w:rPr>
                <w:b w:val="0"/>
                <w:i w:val="0"/>
                <w:sz w:val="18"/>
              </w:rPr>
              <w:t>51:54</w:t>
            </w:r>
            <w:r>
              <w:rPr>
                <w:sz w:val="18"/>
              </w:rPr>
              <w:br/>
            </w:r>
            <w:r>
              <w:rPr>
                <w:b w:val="0"/>
                <w:i w:val="0"/>
                <w:sz w:val="18"/>
              </w:rPr>
              <w:t>to 54:18</w:t>
            </w:r>
          </w:p>
        </w:tc>
      </w:tr>
    </w:tbl>
    <w:p>
      <w:pPr>
        <w:spacing w:after="80"/>
      </w:pPr>
    </w:p>
    <w:p>
      <w:pPr>
        <w:pStyle w:val="Heading2"/>
        <w:spacing w:before="200" w:after="100"/>
      </w:pPr>
      <w:r>
        <w:rPr>
          <w:rFonts w:ascii="Georgia" w:hAnsi="Georgia"/>
          <w:color w:val="6B3524"/>
        </w:rPr>
        <w:t>Lecture 3 — ANS Pharmacology 2:24:30 total · first 0:31 is housekeeping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Topic</w:t>
            </w:r>
          </w:p>
        </w:tc>
        <w:tc>
          <w:tcPr>
            <w:tcW w:type="dxa" w:w="3408"/>
            <w:shd w:val="clear" w:color="auto" w:fill="6B3524"/>
          </w:tcPr>
          <w:p>
            <w:pPr>
              <w:spacing w:after="40"/>
            </w:pPr>
            <w:r>
              <w:rPr>
                <w:b/>
                <w:color w:val="FFFFFF"/>
                <w:sz w:val="18"/>
              </w:rPr>
            </w:r>
            <w:r>
              <w:rPr>
                <w:b/>
                <w:i w:val="0"/>
                <w:color w:val="FFFFFF"/>
                <w:sz w:val="18"/>
              </w:rPr>
              <w:t>Time spent</w:t>
            </w:r>
          </w:p>
        </w:tc>
        <w:tc>
          <w:tcPr>
            <w:tcW w:type="dxa" w:w="3408"/>
            <w:shd w:val="clear" w:color="auto" w:fill="6B3524"/>
          </w:tcPr>
          <w:p>
            <w:pPr>
              <w:spacing w:after="40"/>
            </w:pPr>
            <w:r>
              <w:rPr>
                <w:b/>
                <w:color w:val="FFFFFF"/>
                <w:sz w:val="18"/>
              </w:rPr>
            </w:r>
            <w:r>
              <w:rPr>
                <w:b/>
                <w:i w:val="0"/>
                <w:color w:val="FFFFFF"/>
                <w:sz w:val="18"/>
              </w:rPr>
              <w:t>From</w:t>
            </w:r>
          </w:p>
        </w:tc>
      </w:tr>
      <w:tr>
        <w:tc>
          <w:tcPr>
            <w:tcW w:type="dxa" w:w="3408"/>
          </w:tcPr>
          <w:p>
            <w:pPr>
              <w:spacing w:after="40"/>
            </w:pPr>
            <w:r>
              <w:rPr>
                <w:sz w:val="18"/>
              </w:rPr>
            </w:r>
            <w:r>
              <w:rPr>
                <w:b w:val="0"/>
                <w:i w:val="0"/>
                <w:sz w:val="18"/>
              </w:rPr>
              <w:t>Adrenergic agonists</w:t>
            </w:r>
          </w:p>
        </w:tc>
        <w:tc>
          <w:tcPr>
            <w:tcW w:type="dxa" w:w="3408"/>
          </w:tcPr>
          <w:p>
            <w:pPr>
              <w:spacing w:after="40"/>
            </w:pPr>
            <w:r>
              <w:rPr>
                <w:sz w:val="18"/>
              </w:rPr>
            </w:r>
            <w:r>
              <w:rPr>
                <w:b w:val="0"/>
                <w:i w:val="0"/>
                <w:sz w:val="18"/>
              </w:rPr>
              <w:t>45 min</w:t>
            </w:r>
          </w:p>
        </w:tc>
        <w:tc>
          <w:tcPr>
            <w:tcW w:type="dxa" w:w="3408"/>
          </w:tcPr>
          <w:p>
            <w:pPr>
              <w:spacing w:after="40"/>
            </w:pPr>
            <w:r>
              <w:rPr>
                <w:sz w:val="18"/>
              </w:rPr>
            </w:r>
            <w:r>
              <w:rPr>
                <w:b w:val="0"/>
                <w:i w:val="0"/>
                <w:sz w:val="18"/>
              </w:rPr>
              <w:t>1:14:37</w:t>
            </w:r>
            <w:r>
              <w:rPr>
                <w:sz w:val="18"/>
              </w:rPr>
              <w:br/>
            </w:r>
            <w:r>
              <w:rPr>
                <w:b w:val="0"/>
                <w:i w:val="0"/>
                <w:sz w:val="18"/>
              </w:rPr>
              <w:t>to 1:59:47</w:t>
            </w:r>
          </w:p>
        </w:tc>
      </w:tr>
      <w:tr>
        <w:tc>
          <w:tcPr>
            <w:tcW w:type="dxa" w:w="3408"/>
          </w:tcPr>
          <w:p>
            <w:pPr>
              <w:spacing w:after="40"/>
            </w:pPr>
            <w:r>
              <w:rPr>
                <w:sz w:val="18"/>
              </w:rPr>
            </w:r>
            <w:r>
              <w:rPr>
                <w:b w:val="0"/>
                <w:i w:val="0"/>
                <w:sz w:val="18"/>
              </w:rPr>
              <w:t>ANS organization &amp; receptors</w:t>
            </w:r>
          </w:p>
        </w:tc>
        <w:tc>
          <w:tcPr>
            <w:tcW w:type="dxa" w:w="3408"/>
          </w:tcPr>
          <w:p>
            <w:pPr>
              <w:spacing w:after="40"/>
            </w:pPr>
            <w:r>
              <w:rPr>
                <w:sz w:val="18"/>
              </w:rPr>
            </w:r>
            <w:r>
              <w:rPr>
                <w:b w:val="0"/>
                <w:i w:val="0"/>
                <w:sz w:val="18"/>
              </w:rPr>
              <w:t>21 min</w:t>
            </w:r>
          </w:p>
        </w:tc>
        <w:tc>
          <w:tcPr>
            <w:tcW w:type="dxa" w:w="3408"/>
          </w:tcPr>
          <w:p>
            <w:pPr>
              <w:spacing w:after="40"/>
            </w:pPr>
            <w:r>
              <w:rPr>
                <w:sz w:val="18"/>
              </w:rPr>
            </w:r>
            <w:r>
              <w:rPr>
                <w:b w:val="0"/>
                <w:i w:val="0"/>
                <w:sz w:val="18"/>
              </w:rPr>
              <w:t>0:31</w:t>
            </w:r>
            <w:r>
              <w:rPr>
                <w:sz w:val="18"/>
              </w:rPr>
              <w:br/>
            </w:r>
            <w:r>
              <w:rPr>
                <w:b w:val="0"/>
                <w:i w:val="0"/>
                <w:sz w:val="18"/>
              </w:rPr>
              <w:t>to 21:09</w:t>
            </w:r>
          </w:p>
        </w:tc>
      </w:tr>
      <w:tr>
        <w:tc>
          <w:tcPr>
            <w:tcW w:type="dxa" w:w="3408"/>
          </w:tcPr>
          <w:p>
            <w:pPr>
              <w:spacing w:after="40"/>
            </w:pPr>
            <w:r>
              <w:rPr>
                <w:sz w:val="18"/>
              </w:rPr>
            </w:r>
            <w:r>
              <w:rPr>
                <w:b w:val="0"/>
                <w:i w:val="0"/>
                <w:sz w:val="18"/>
              </w:rPr>
              <w:t>Cholinergic agonists</w:t>
            </w:r>
          </w:p>
        </w:tc>
        <w:tc>
          <w:tcPr>
            <w:tcW w:type="dxa" w:w="3408"/>
          </w:tcPr>
          <w:p>
            <w:pPr>
              <w:spacing w:after="40"/>
            </w:pPr>
            <w:r>
              <w:rPr>
                <w:sz w:val="18"/>
              </w:rPr>
            </w:r>
            <w:r>
              <w:rPr>
                <w:b w:val="0"/>
                <w:i w:val="0"/>
                <w:sz w:val="18"/>
              </w:rPr>
              <w:t>17 min</w:t>
            </w:r>
          </w:p>
        </w:tc>
        <w:tc>
          <w:tcPr>
            <w:tcW w:type="dxa" w:w="3408"/>
          </w:tcPr>
          <w:p>
            <w:pPr>
              <w:spacing w:after="40"/>
            </w:pPr>
            <w:r>
              <w:rPr>
                <w:sz w:val="18"/>
              </w:rPr>
            </w:r>
            <w:r>
              <w:rPr>
                <w:b w:val="0"/>
                <w:i w:val="0"/>
                <w:sz w:val="18"/>
              </w:rPr>
              <w:t>21:09</w:t>
            </w:r>
            <w:r>
              <w:rPr>
                <w:sz w:val="18"/>
              </w:rPr>
              <w:br/>
            </w:r>
            <w:r>
              <w:rPr>
                <w:b w:val="0"/>
                <w:i w:val="0"/>
                <w:sz w:val="18"/>
              </w:rPr>
              <w:t>to 38:02</w:t>
            </w:r>
          </w:p>
        </w:tc>
      </w:tr>
      <w:tr>
        <w:tc>
          <w:tcPr>
            <w:tcW w:type="dxa" w:w="3408"/>
          </w:tcPr>
          <w:p>
            <w:pPr>
              <w:spacing w:after="40"/>
            </w:pPr>
            <w:r>
              <w:rPr>
                <w:sz w:val="18"/>
              </w:rPr>
            </w:r>
            <w:r>
              <w:rPr>
                <w:b w:val="0"/>
                <w:i w:val="0"/>
                <w:sz w:val="18"/>
              </w:rPr>
              <w:t>Antimuscarinics</w:t>
            </w:r>
          </w:p>
        </w:tc>
        <w:tc>
          <w:tcPr>
            <w:tcW w:type="dxa" w:w="3408"/>
          </w:tcPr>
          <w:p>
            <w:pPr>
              <w:spacing w:after="40"/>
            </w:pPr>
            <w:r>
              <w:rPr>
                <w:sz w:val="18"/>
              </w:rPr>
            </w:r>
            <w:r>
              <w:rPr>
                <w:b w:val="0"/>
                <w:i w:val="0"/>
                <w:sz w:val="18"/>
              </w:rPr>
              <w:t>14 min</w:t>
            </w:r>
          </w:p>
        </w:tc>
        <w:tc>
          <w:tcPr>
            <w:tcW w:type="dxa" w:w="3408"/>
          </w:tcPr>
          <w:p>
            <w:pPr>
              <w:spacing w:after="40"/>
            </w:pPr>
            <w:r>
              <w:rPr>
                <w:sz w:val="18"/>
              </w:rPr>
            </w:r>
            <w:r>
              <w:rPr>
                <w:b w:val="0"/>
                <w:i w:val="0"/>
                <w:sz w:val="18"/>
              </w:rPr>
              <w:t>49:11</w:t>
            </w:r>
            <w:r>
              <w:rPr>
                <w:sz w:val="18"/>
              </w:rPr>
              <w:br/>
            </w:r>
            <w:r>
              <w:rPr>
                <w:b w:val="0"/>
                <w:i w:val="0"/>
                <w:sz w:val="18"/>
              </w:rPr>
              <w:t>to 1:03:13</w:t>
            </w:r>
          </w:p>
        </w:tc>
      </w:tr>
      <w:tr>
        <w:tc>
          <w:tcPr>
            <w:tcW w:type="dxa" w:w="3408"/>
          </w:tcPr>
          <w:p>
            <w:pPr>
              <w:spacing w:after="40"/>
            </w:pPr>
            <w:r>
              <w:rPr>
                <w:sz w:val="18"/>
              </w:rPr>
            </w:r>
            <w:r>
              <w:rPr>
                <w:b w:val="0"/>
                <w:i w:val="0"/>
                <w:sz w:val="18"/>
              </w:rPr>
              <w:t>Beta blockers</w:t>
            </w:r>
          </w:p>
        </w:tc>
        <w:tc>
          <w:tcPr>
            <w:tcW w:type="dxa" w:w="3408"/>
          </w:tcPr>
          <w:p>
            <w:pPr>
              <w:spacing w:after="40"/>
            </w:pPr>
            <w:r>
              <w:rPr>
                <w:sz w:val="18"/>
              </w:rPr>
            </w:r>
            <w:r>
              <w:rPr>
                <w:b w:val="0"/>
                <w:i w:val="0"/>
                <w:sz w:val="18"/>
              </w:rPr>
              <w:t>12 min</w:t>
            </w:r>
          </w:p>
        </w:tc>
        <w:tc>
          <w:tcPr>
            <w:tcW w:type="dxa" w:w="3408"/>
          </w:tcPr>
          <w:p>
            <w:pPr>
              <w:spacing w:after="40"/>
            </w:pPr>
            <w:r>
              <w:rPr>
                <w:sz w:val="18"/>
              </w:rPr>
            </w:r>
            <w:r>
              <w:rPr>
                <w:b w:val="0"/>
                <w:i w:val="0"/>
                <w:sz w:val="18"/>
              </w:rPr>
              <w:t>2:03:56</w:t>
            </w:r>
            <w:r>
              <w:rPr>
                <w:sz w:val="18"/>
              </w:rPr>
              <w:br/>
            </w:r>
            <w:r>
              <w:rPr>
                <w:b w:val="0"/>
                <w:i w:val="0"/>
                <w:sz w:val="18"/>
              </w:rPr>
              <w:t>to 2:16:09</w:t>
            </w:r>
          </w:p>
        </w:tc>
      </w:tr>
      <w:tr>
        <w:tc>
          <w:tcPr>
            <w:tcW w:type="dxa" w:w="3408"/>
          </w:tcPr>
          <w:p>
            <w:pPr>
              <w:spacing w:after="40"/>
            </w:pPr>
            <w:r>
              <w:rPr>
                <w:sz w:val="18"/>
              </w:rPr>
            </w:r>
            <w:r>
              <w:rPr>
                <w:b w:val="0"/>
                <w:i w:val="0"/>
                <w:sz w:val="18"/>
              </w:rPr>
              <w:t>Neuromuscular blockers</w:t>
            </w:r>
          </w:p>
        </w:tc>
        <w:tc>
          <w:tcPr>
            <w:tcW w:type="dxa" w:w="3408"/>
          </w:tcPr>
          <w:p>
            <w:pPr>
              <w:spacing w:after="40"/>
            </w:pPr>
            <w:r>
              <w:rPr>
                <w:sz w:val="18"/>
              </w:rPr>
            </w:r>
            <w:r>
              <w:rPr>
                <w:b w:val="0"/>
                <w:i w:val="0"/>
                <w:sz w:val="18"/>
              </w:rPr>
              <w:t>11 min</w:t>
            </w:r>
          </w:p>
        </w:tc>
        <w:tc>
          <w:tcPr>
            <w:tcW w:type="dxa" w:w="3408"/>
          </w:tcPr>
          <w:p>
            <w:pPr>
              <w:spacing w:after="40"/>
            </w:pPr>
            <w:r>
              <w:rPr>
                <w:sz w:val="18"/>
              </w:rPr>
            </w:r>
            <w:r>
              <w:rPr>
                <w:b w:val="0"/>
                <w:i w:val="0"/>
                <w:sz w:val="18"/>
              </w:rPr>
              <w:t>1:03:13</w:t>
            </w:r>
            <w:r>
              <w:rPr>
                <w:sz w:val="18"/>
              </w:rPr>
              <w:br/>
            </w:r>
            <w:r>
              <w:rPr>
                <w:b w:val="0"/>
                <w:i w:val="0"/>
                <w:sz w:val="18"/>
              </w:rPr>
              <w:t>to 1:14:37</w:t>
            </w:r>
          </w:p>
        </w:tc>
      </w:tr>
      <w:tr>
        <w:tc>
          <w:tcPr>
            <w:tcW w:type="dxa" w:w="3408"/>
          </w:tcPr>
          <w:p>
            <w:pPr>
              <w:spacing w:after="40"/>
            </w:pPr>
            <w:r>
              <w:rPr>
                <w:sz w:val="18"/>
              </w:rPr>
            </w:r>
            <w:r>
              <w:rPr>
                <w:b w:val="0"/>
                <w:i w:val="0"/>
                <w:sz w:val="18"/>
              </w:rPr>
              <w:t>Cholinesterase inhibitors</w:t>
            </w:r>
          </w:p>
        </w:tc>
        <w:tc>
          <w:tcPr>
            <w:tcW w:type="dxa" w:w="3408"/>
          </w:tcPr>
          <w:p>
            <w:pPr>
              <w:spacing w:after="40"/>
            </w:pPr>
            <w:r>
              <w:rPr>
                <w:sz w:val="18"/>
              </w:rPr>
            </w:r>
            <w:r>
              <w:rPr>
                <w:b w:val="0"/>
                <w:i w:val="0"/>
                <w:sz w:val="18"/>
              </w:rPr>
              <w:t>11 min</w:t>
            </w:r>
          </w:p>
        </w:tc>
        <w:tc>
          <w:tcPr>
            <w:tcW w:type="dxa" w:w="3408"/>
          </w:tcPr>
          <w:p>
            <w:pPr>
              <w:spacing w:after="40"/>
            </w:pPr>
            <w:r>
              <w:rPr>
                <w:sz w:val="18"/>
              </w:rPr>
            </w:r>
            <w:r>
              <w:rPr>
                <w:b w:val="0"/>
                <w:i w:val="0"/>
                <w:sz w:val="18"/>
              </w:rPr>
              <w:t>38:02</w:t>
            </w:r>
            <w:r>
              <w:rPr>
                <w:sz w:val="18"/>
              </w:rPr>
              <w:br/>
            </w:r>
            <w:r>
              <w:rPr>
                <w:b w:val="0"/>
                <w:i w:val="0"/>
                <w:sz w:val="18"/>
              </w:rPr>
              <w:t>to 49:11</w:t>
            </w:r>
          </w:p>
        </w:tc>
      </w:tr>
      <w:tr>
        <w:tc>
          <w:tcPr>
            <w:tcW w:type="dxa" w:w="3408"/>
          </w:tcPr>
          <w:p>
            <w:pPr>
              <w:spacing w:after="40"/>
            </w:pPr>
            <w:r>
              <w:rPr>
                <w:sz w:val="18"/>
              </w:rPr>
            </w:r>
            <w:r>
              <w:rPr>
                <w:b w:val="0"/>
                <w:i w:val="0"/>
                <w:sz w:val="18"/>
              </w:rPr>
              <w:t>Q&amp;A and study advice</w:t>
            </w:r>
          </w:p>
        </w:tc>
        <w:tc>
          <w:tcPr>
            <w:tcW w:type="dxa" w:w="3408"/>
          </w:tcPr>
          <w:p>
            <w:pPr>
              <w:spacing w:after="40"/>
            </w:pPr>
            <w:r>
              <w:rPr>
                <w:sz w:val="18"/>
              </w:rPr>
            </w:r>
            <w:r>
              <w:rPr>
                <w:b w:val="0"/>
                <w:i w:val="0"/>
                <w:sz w:val="18"/>
              </w:rPr>
              <w:t>8 min</w:t>
            </w:r>
          </w:p>
        </w:tc>
        <w:tc>
          <w:tcPr>
            <w:tcW w:type="dxa" w:w="3408"/>
          </w:tcPr>
          <w:p>
            <w:pPr>
              <w:spacing w:after="40"/>
            </w:pPr>
            <w:r>
              <w:rPr>
                <w:sz w:val="18"/>
              </w:rPr>
            </w:r>
            <w:r>
              <w:rPr>
                <w:b w:val="0"/>
                <w:i w:val="0"/>
                <w:sz w:val="18"/>
              </w:rPr>
              <w:t>2:16:09</w:t>
            </w:r>
            <w:r>
              <w:rPr>
                <w:sz w:val="18"/>
              </w:rPr>
              <w:br/>
            </w:r>
            <w:r>
              <w:rPr>
                <w:b w:val="0"/>
                <w:i w:val="0"/>
                <w:sz w:val="18"/>
              </w:rPr>
              <w:t>to 2:24:30</w:t>
            </w:r>
          </w:p>
        </w:tc>
      </w:tr>
      <w:tr>
        <w:tc>
          <w:tcPr>
            <w:tcW w:type="dxa" w:w="3408"/>
          </w:tcPr>
          <w:p>
            <w:pPr>
              <w:spacing w:after="40"/>
            </w:pPr>
            <w:r>
              <w:rPr>
                <w:sz w:val="18"/>
              </w:rPr>
            </w:r>
            <w:r>
              <w:rPr>
                <w:b w:val="0"/>
                <w:i w:val="0"/>
                <w:sz w:val="18"/>
              </w:rPr>
              <w:t>Adrenergic antagonists</w:t>
            </w:r>
          </w:p>
        </w:tc>
        <w:tc>
          <w:tcPr>
            <w:tcW w:type="dxa" w:w="3408"/>
          </w:tcPr>
          <w:p>
            <w:pPr>
              <w:spacing w:after="40"/>
            </w:pPr>
            <w:r>
              <w:rPr>
                <w:sz w:val="18"/>
              </w:rPr>
            </w:r>
            <w:r>
              <w:rPr>
                <w:b w:val="0"/>
                <w:i w:val="0"/>
                <w:sz w:val="18"/>
              </w:rPr>
              <w:t>4 min</w:t>
            </w:r>
          </w:p>
        </w:tc>
        <w:tc>
          <w:tcPr>
            <w:tcW w:type="dxa" w:w="3408"/>
          </w:tcPr>
          <w:p>
            <w:pPr>
              <w:spacing w:after="40"/>
            </w:pPr>
            <w:r>
              <w:rPr>
                <w:sz w:val="18"/>
              </w:rPr>
            </w:r>
            <w:r>
              <w:rPr>
                <w:b w:val="0"/>
                <w:i w:val="0"/>
                <w:sz w:val="18"/>
              </w:rPr>
              <w:t>1:59:47</w:t>
            </w:r>
            <w:r>
              <w:rPr>
                <w:sz w:val="18"/>
              </w:rPr>
              <w:br/>
            </w:r>
            <w:r>
              <w:rPr>
                <w:b w:val="0"/>
                <w:i w:val="0"/>
                <w:sz w:val="18"/>
              </w:rPr>
              <w:t>to 2:03:56</w:t>
            </w:r>
          </w:p>
        </w:tc>
      </w:tr>
    </w:tbl>
    <w:p>
      <w:pPr>
        <w:spacing w:after="80"/>
      </w:pPr>
    </w:p>
    <w:p>
      <w:pPr>
        <w:pStyle w:val="Heading1"/>
        <w:spacing w:before="280" w:after="100"/>
      </w:pPr>
      <w:r>
        <w:rPr>
          <w:rFonts w:ascii="Georgia" w:hAnsi="Georgia"/>
          <w:color w:val="6B3524"/>
        </w:rPr>
        <w:t>Everything else he marked 35 items, in lecture order</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Each of these is a place he used the marker on a specific drug. The timestamp is where to find it if you want to hear the wording yourself.</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Drug or topic</w:t>
            </w:r>
          </w:p>
        </w:tc>
        <w:tc>
          <w:tcPr>
            <w:tcW w:type="dxa" w:w="3408"/>
            <w:shd w:val="clear" w:color="auto" w:fill="6B3524"/>
          </w:tcPr>
          <w:p>
            <w:pPr>
              <w:spacing w:after="40"/>
            </w:pPr>
            <w:r>
              <w:rPr>
                <w:b/>
                <w:color w:val="FFFFFF"/>
                <w:sz w:val="18"/>
              </w:rPr>
            </w:r>
            <w:r>
              <w:rPr>
                <w:b/>
                <w:i w:val="0"/>
                <w:color w:val="FFFFFF"/>
                <w:sz w:val="18"/>
              </w:rPr>
              <w:t>What he flagged</w:t>
            </w:r>
          </w:p>
        </w:tc>
        <w:tc>
          <w:tcPr>
            <w:tcW w:type="dxa" w:w="3408"/>
            <w:shd w:val="clear" w:color="auto" w:fill="6B3524"/>
          </w:tcPr>
          <w:p>
            <w:pPr>
              <w:spacing w:after="40"/>
            </w:pPr>
            <w:r>
              <w:rPr>
                <w:b/>
                <w:color w:val="FFFFFF"/>
                <w:sz w:val="18"/>
              </w:rPr>
            </w:r>
            <w:r>
              <w:rPr>
                <w:b/>
                <w:i w:val="0"/>
                <w:color w:val="FFFFFF"/>
                <w:sz w:val="18"/>
              </w:rPr>
              <w:t>Where</w:t>
            </w:r>
          </w:p>
        </w:tc>
      </w:tr>
      <w:tr>
        <w:tc>
          <w:tcPr>
            <w:tcW w:type="dxa" w:w="3408"/>
          </w:tcPr>
          <w:p>
            <w:pPr>
              <w:spacing w:after="40"/>
            </w:pPr>
            <w:r>
              <w:rPr>
                <w:sz w:val="18"/>
              </w:rPr>
            </w:r>
            <w:r>
              <w:rPr>
                <w:b w:val="0"/>
                <w:i/>
                <w:sz w:val="18"/>
              </w:rPr>
              <w:t>Staphylococcus aureus</w:t>
            </w:r>
          </w:p>
        </w:tc>
        <w:tc>
          <w:tcPr>
            <w:tcW w:type="dxa" w:w="3408"/>
          </w:tcPr>
          <w:p>
            <w:pPr>
              <w:spacing w:after="40"/>
            </w:pPr>
            <w:r>
              <w:rPr>
                <w:sz w:val="18"/>
              </w:rPr>
            </w:r>
            <w:r>
              <w:rPr>
                <w:b w:val="0"/>
                <w:i w:val="0"/>
                <w:sz w:val="18"/>
              </w:rPr>
              <w:t>“A very notable bug… especially when we talk about the dreaded MRSA.”</w:t>
            </w:r>
          </w:p>
        </w:tc>
        <w:tc>
          <w:tcPr>
            <w:tcW w:type="dxa" w:w="3408"/>
          </w:tcPr>
          <w:p>
            <w:pPr>
              <w:spacing w:after="40"/>
            </w:pPr>
            <w:r>
              <w:rPr>
                <w:sz w:val="18"/>
              </w:rPr>
            </w:r>
            <w:r>
              <w:rPr>
                <w:b w:val="0"/>
                <w:i w:val="0"/>
                <w:sz w:val="18"/>
              </w:rPr>
              <w:t>L1</w:t>
            </w:r>
            <w:r>
              <w:rPr>
                <w:sz w:val="18"/>
              </w:rPr>
              <w:br/>
            </w:r>
            <w:r>
              <w:rPr>
                <w:b w:val="0"/>
                <w:i w:val="0"/>
                <w:sz w:val="18"/>
              </w:rPr>
              <w:t>28:40</w:t>
            </w:r>
          </w:p>
        </w:tc>
      </w:tr>
      <w:tr>
        <w:tc>
          <w:tcPr>
            <w:tcW w:type="dxa" w:w="3408"/>
          </w:tcPr>
          <w:p>
            <w:pPr>
              <w:spacing w:after="40"/>
            </w:pPr>
            <w:r>
              <w:rPr>
                <w:sz w:val="18"/>
              </w:rPr>
            </w:r>
            <w:r>
              <w:rPr>
                <w:b w:val="0"/>
                <w:i/>
                <w:sz w:val="18"/>
              </w:rPr>
              <w:t>Pseudomonas</w:t>
            </w:r>
          </w:p>
        </w:tc>
        <w:tc>
          <w:tcPr>
            <w:tcW w:type="dxa" w:w="3408"/>
          </w:tcPr>
          <w:p>
            <w:pPr>
              <w:spacing w:after="40"/>
            </w:pPr>
            <w:r>
              <w:rPr>
                <w:sz w:val="18"/>
              </w:rPr>
            </w:r>
            <w:r>
              <w:rPr>
                <w:b w:val="0"/>
                <w:i w:val="0"/>
                <w:sz w:val="18"/>
              </w:rPr>
              <w:t>“A really important bug from the gram-negative category” — watch for which agents carry anti-pseudomonal cover.</w:t>
            </w:r>
          </w:p>
        </w:tc>
        <w:tc>
          <w:tcPr>
            <w:tcW w:type="dxa" w:w="3408"/>
          </w:tcPr>
          <w:p>
            <w:pPr>
              <w:spacing w:after="40"/>
            </w:pPr>
            <w:r>
              <w:rPr>
                <w:sz w:val="18"/>
              </w:rPr>
            </w:r>
            <w:r>
              <w:rPr>
                <w:b w:val="0"/>
                <w:i w:val="0"/>
                <w:sz w:val="18"/>
              </w:rPr>
              <w:t>L1</w:t>
            </w:r>
            <w:r>
              <w:rPr>
                <w:sz w:val="18"/>
              </w:rPr>
              <w:br/>
            </w:r>
            <w:r>
              <w:rPr>
                <w:b w:val="0"/>
                <w:i w:val="0"/>
                <w:sz w:val="18"/>
              </w:rPr>
              <w:t>42:41</w:t>
            </w:r>
          </w:p>
        </w:tc>
      </w:tr>
      <w:tr>
        <w:tc>
          <w:tcPr>
            <w:tcW w:type="dxa" w:w="3408"/>
          </w:tcPr>
          <w:p>
            <w:pPr>
              <w:spacing w:after="40"/>
            </w:pPr>
            <w:r>
              <w:rPr>
                <w:sz w:val="18"/>
              </w:rPr>
            </w:r>
            <w:r>
              <w:rPr>
                <w:b w:val="0"/>
                <w:i w:val="0"/>
                <w:sz w:val="18"/>
              </w:rPr>
              <w:t>Aztreonam</w:t>
            </w:r>
          </w:p>
        </w:tc>
        <w:tc>
          <w:tcPr>
            <w:tcW w:type="dxa" w:w="3408"/>
          </w:tcPr>
          <w:p>
            <w:pPr>
              <w:spacing w:after="40"/>
            </w:pPr>
            <w:r>
              <w:rPr>
                <w:sz w:val="18"/>
              </w:rPr>
            </w:r>
            <w:r>
              <w:rPr>
                <w:b w:val="0"/>
                <w:i w:val="0"/>
                <w:sz w:val="18"/>
              </w:rPr>
              <w:t xml:space="preserve">Notable because there is </w:t>
            </w:r>
            <w:r>
              <w:rPr>
                <w:b/>
                <w:i w:val="0"/>
                <w:sz w:val="18"/>
              </w:rPr>
              <w:t>no documented cross-sensitivity with beta-lactams</w:t>
            </w:r>
            <w:r>
              <w:rPr>
                <w:b w:val="0"/>
                <w:i w:val="0"/>
                <w:sz w:val="18"/>
              </w:rPr>
              <w:t xml:space="preserve"> — usable in a true penicillin allergy.</w:t>
            </w:r>
          </w:p>
        </w:tc>
        <w:tc>
          <w:tcPr>
            <w:tcW w:type="dxa" w:w="3408"/>
          </w:tcPr>
          <w:p>
            <w:pPr>
              <w:spacing w:after="40"/>
            </w:pPr>
            <w:r>
              <w:rPr>
                <w:sz w:val="18"/>
              </w:rPr>
            </w:r>
            <w:r>
              <w:rPr>
                <w:b w:val="0"/>
                <w:i w:val="0"/>
                <w:sz w:val="18"/>
              </w:rPr>
              <w:t>L1</w:t>
            </w:r>
            <w:r>
              <w:rPr>
                <w:sz w:val="18"/>
              </w:rPr>
              <w:br/>
            </w:r>
            <w:r>
              <w:rPr>
                <w:b w:val="0"/>
                <w:i w:val="0"/>
                <w:sz w:val="18"/>
              </w:rPr>
              <w:t>57:45</w:t>
            </w:r>
          </w:p>
        </w:tc>
      </w:tr>
      <w:tr>
        <w:tc>
          <w:tcPr>
            <w:tcW w:type="dxa" w:w="3408"/>
          </w:tcPr>
          <w:p>
            <w:pPr>
              <w:spacing w:after="40"/>
            </w:pPr>
            <w:r>
              <w:rPr>
                <w:sz w:val="18"/>
              </w:rPr>
            </w:r>
            <w:r>
              <w:rPr>
                <w:b w:val="0"/>
                <w:i w:val="0"/>
                <w:sz w:val="18"/>
              </w:rPr>
              <w:t>Imipenem</w:t>
            </w:r>
          </w:p>
        </w:tc>
        <w:tc>
          <w:tcPr>
            <w:tcW w:type="dxa" w:w="3408"/>
          </w:tcPr>
          <w:p>
            <w:pPr>
              <w:spacing w:after="40"/>
            </w:pPr>
            <w:r>
              <w:rPr>
                <w:sz w:val="18"/>
              </w:rPr>
            </w:r>
            <w:r>
              <w:rPr>
                <w:b w:val="0"/>
                <w:i w:val="0"/>
                <w:sz w:val="18"/>
              </w:rPr>
              <w:t xml:space="preserve">“A very notable unique side effect just for imipenem” — </w:t>
            </w:r>
            <w:r>
              <w:rPr>
                <w:b/>
                <w:i w:val="0"/>
                <w:sz w:val="18"/>
              </w:rPr>
              <w:t>seizures</w:t>
            </w:r>
            <w:r>
              <w:rPr>
                <w:b w:val="0"/>
                <w:i w:val="0"/>
                <w:sz w:val="18"/>
              </w:rPr>
              <w:t>, and the first time seizures appear in the lecture.</w:t>
            </w:r>
          </w:p>
        </w:tc>
        <w:tc>
          <w:tcPr>
            <w:tcW w:type="dxa" w:w="3408"/>
          </w:tcPr>
          <w:p>
            <w:pPr>
              <w:spacing w:after="40"/>
            </w:pPr>
            <w:r>
              <w:rPr>
                <w:sz w:val="18"/>
              </w:rPr>
            </w:r>
            <w:r>
              <w:rPr>
                <w:b w:val="0"/>
                <w:i w:val="0"/>
                <w:sz w:val="18"/>
              </w:rPr>
              <w:t>L1</w:t>
            </w:r>
            <w:r>
              <w:rPr>
                <w:sz w:val="18"/>
              </w:rPr>
              <w:br/>
            </w:r>
            <w:r>
              <w:rPr>
                <w:b w:val="0"/>
                <w:i w:val="0"/>
                <w:sz w:val="18"/>
              </w:rPr>
              <w:t>1:00:16</w:t>
            </w:r>
          </w:p>
        </w:tc>
      </w:tr>
      <w:tr>
        <w:tc>
          <w:tcPr>
            <w:tcW w:type="dxa" w:w="3408"/>
          </w:tcPr>
          <w:p>
            <w:pPr>
              <w:spacing w:after="40"/>
            </w:pPr>
            <w:r>
              <w:rPr>
                <w:sz w:val="18"/>
              </w:rPr>
            </w:r>
            <w:r>
              <w:rPr>
                <w:b w:val="0"/>
                <w:i w:val="0"/>
                <w:sz w:val="18"/>
              </w:rPr>
              <w:t>Vancomycin, route</w:t>
            </w:r>
          </w:p>
        </w:tc>
        <w:tc>
          <w:tcPr>
            <w:tcW w:type="dxa" w:w="3408"/>
          </w:tcPr>
          <w:p>
            <w:pPr>
              <w:spacing w:after="40"/>
            </w:pPr>
            <w:r>
              <w:rPr>
                <w:sz w:val="18"/>
              </w:rPr>
            </w:r>
            <w:r>
              <w:rPr>
                <w:b w:val="0"/>
                <w:i w:val="0"/>
                <w:sz w:val="18"/>
              </w:rPr>
              <w:t xml:space="preserve">“So note that, star that” — </w:t>
            </w:r>
            <w:r>
              <w:rPr>
                <w:b/>
                <w:i w:val="0"/>
                <w:sz w:val="18"/>
              </w:rPr>
              <w:t xml:space="preserve">oral vancomycin for </w:t>
            </w:r>
            <w:r>
              <w:rPr>
                <w:b/>
                <w:i/>
                <w:sz w:val="18"/>
              </w:rPr>
              <w:t>C. difficile</w:t>
            </w:r>
            <w:r>
              <w:rPr>
                <w:b w:val="0"/>
                <w:i w:val="0"/>
                <w:sz w:val="18"/>
              </w:rPr>
              <w:t>; IV only treats systemic infection and will not touch gut C. diff.</w:t>
            </w:r>
          </w:p>
        </w:tc>
        <w:tc>
          <w:tcPr>
            <w:tcW w:type="dxa" w:w="3408"/>
          </w:tcPr>
          <w:p>
            <w:pPr>
              <w:spacing w:after="40"/>
            </w:pPr>
            <w:r>
              <w:rPr>
                <w:sz w:val="18"/>
              </w:rPr>
            </w:r>
            <w:r>
              <w:rPr>
                <w:b w:val="0"/>
                <w:i w:val="0"/>
                <w:sz w:val="18"/>
              </w:rPr>
              <w:t>L1</w:t>
            </w:r>
            <w:r>
              <w:rPr>
                <w:sz w:val="18"/>
              </w:rPr>
              <w:br/>
            </w:r>
            <w:r>
              <w:rPr>
                <w:b w:val="0"/>
                <w:i w:val="0"/>
                <w:sz w:val="18"/>
              </w:rPr>
              <w:t>1:02:25</w:t>
            </w:r>
          </w:p>
        </w:tc>
      </w:tr>
      <w:tr>
        <w:tc>
          <w:tcPr>
            <w:tcW w:type="dxa" w:w="3408"/>
          </w:tcPr>
          <w:p>
            <w:pPr>
              <w:spacing w:after="40"/>
            </w:pPr>
            <w:r>
              <w:rPr>
                <w:sz w:val="18"/>
              </w:rPr>
            </w:r>
            <w:r>
              <w:rPr>
                <w:b w:val="0"/>
                <w:i w:val="0"/>
                <w:sz w:val="18"/>
              </w:rPr>
              <w:t>Macrolides</w:t>
            </w:r>
          </w:p>
        </w:tc>
        <w:tc>
          <w:tcPr>
            <w:tcW w:type="dxa" w:w="3408"/>
          </w:tcPr>
          <w:p>
            <w:pPr>
              <w:spacing w:after="40"/>
            </w:pPr>
            <w:r>
              <w:rPr>
                <w:sz w:val="18"/>
              </w:rPr>
            </w:r>
            <w:r>
              <w:rPr>
                <w:b w:val="0"/>
                <w:i w:val="0"/>
                <w:sz w:val="18"/>
              </w:rPr>
              <w:t xml:space="preserve">First appearance of </w:t>
            </w:r>
            <w:r>
              <w:rPr>
                <w:b/>
                <w:i w:val="0"/>
                <w:sz w:val="18"/>
              </w:rPr>
              <w:t>QT prolongation</w:t>
            </w:r>
            <w:r>
              <w:rPr>
                <w:b w:val="0"/>
                <w:i w:val="0"/>
                <w:sz w:val="18"/>
              </w:rPr>
              <w:t xml:space="preserve"> — “this is notable, this is the first time we’re seeing this too.”</w:t>
            </w:r>
          </w:p>
        </w:tc>
        <w:tc>
          <w:tcPr>
            <w:tcW w:type="dxa" w:w="3408"/>
          </w:tcPr>
          <w:p>
            <w:pPr>
              <w:spacing w:after="40"/>
            </w:pPr>
            <w:r>
              <w:rPr>
                <w:sz w:val="18"/>
              </w:rPr>
            </w:r>
            <w:r>
              <w:rPr>
                <w:b w:val="0"/>
                <w:i w:val="0"/>
                <w:sz w:val="18"/>
              </w:rPr>
              <w:t>L1</w:t>
            </w:r>
            <w:r>
              <w:rPr>
                <w:sz w:val="18"/>
              </w:rPr>
              <w:br/>
            </w:r>
            <w:r>
              <w:rPr>
                <w:b w:val="0"/>
                <w:i w:val="0"/>
                <w:sz w:val="18"/>
              </w:rPr>
              <w:t>1:13:38</w:t>
            </w:r>
          </w:p>
        </w:tc>
      </w:tr>
      <w:tr>
        <w:tc>
          <w:tcPr>
            <w:tcW w:type="dxa" w:w="3408"/>
          </w:tcPr>
          <w:p>
            <w:pPr>
              <w:spacing w:after="40"/>
            </w:pPr>
            <w:r>
              <w:rPr>
                <w:sz w:val="18"/>
              </w:rPr>
            </w:r>
            <w:r>
              <w:rPr>
                <w:b w:val="0"/>
                <w:i w:val="0"/>
                <w:sz w:val="18"/>
              </w:rPr>
              <w:t>Macrolides</w:t>
            </w:r>
          </w:p>
        </w:tc>
        <w:tc>
          <w:tcPr>
            <w:tcW w:type="dxa" w:w="3408"/>
          </w:tcPr>
          <w:p>
            <w:pPr>
              <w:spacing w:after="40"/>
            </w:pPr>
            <w:r>
              <w:rPr>
                <w:sz w:val="18"/>
              </w:rPr>
            </w:r>
            <w:r>
              <w:rPr>
                <w:b w:val="0"/>
                <w:i w:val="0"/>
                <w:sz w:val="18"/>
              </w:rPr>
              <w:t xml:space="preserve">They </w:t>
            </w:r>
            <w:r>
              <w:rPr>
                <w:b/>
                <w:i w:val="0"/>
                <w:sz w:val="18"/>
              </w:rPr>
              <w:t>inhibit CYP3A4</w:t>
            </w:r>
            <w:r>
              <w:rPr>
                <w:b w:val="0"/>
                <w:i w:val="0"/>
                <w:sz w:val="18"/>
              </w:rPr>
              <w:t xml:space="preserve"> — he calls 3A4 the one that matters for this exam.</w:t>
            </w:r>
          </w:p>
        </w:tc>
        <w:tc>
          <w:tcPr>
            <w:tcW w:type="dxa" w:w="3408"/>
          </w:tcPr>
          <w:p>
            <w:pPr>
              <w:spacing w:after="40"/>
            </w:pPr>
            <w:r>
              <w:rPr>
                <w:sz w:val="18"/>
              </w:rPr>
            </w:r>
            <w:r>
              <w:rPr>
                <w:b w:val="0"/>
                <w:i w:val="0"/>
                <w:sz w:val="18"/>
              </w:rPr>
              <w:t>L1</w:t>
            </w:r>
            <w:r>
              <w:rPr>
                <w:sz w:val="18"/>
              </w:rPr>
              <w:br/>
            </w:r>
            <w:r>
              <w:rPr>
                <w:b w:val="0"/>
                <w:i w:val="0"/>
                <w:sz w:val="18"/>
              </w:rPr>
              <w:t>1:16:30</w:t>
            </w:r>
          </w:p>
        </w:tc>
      </w:tr>
      <w:tr>
        <w:tc>
          <w:tcPr>
            <w:tcW w:type="dxa" w:w="3408"/>
          </w:tcPr>
          <w:p>
            <w:pPr>
              <w:spacing w:after="40"/>
            </w:pPr>
            <w:r>
              <w:rPr>
                <w:sz w:val="18"/>
              </w:rPr>
            </w:r>
            <w:r>
              <w:rPr>
                <w:b w:val="0"/>
                <w:i w:val="0"/>
                <w:sz w:val="18"/>
              </w:rPr>
              <w:t>Tetracyclines</w:t>
            </w:r>
          </w:p>
        </w:tc>
        <w:tc>
          <w:tcPr>
            <w:tcW w:type="dxa" w:w="3408"/>
          </w:tcPr>
          <w:p>
            <w:pPr>
              <w:spacing w:after="40"/>
            </w:pPr>
            <w:r>
              <w:rPr>
                <w:sz w:val="18"/>
              </w:rPr>
            </w:r>
            <w:r>
              <w:rPr>
                <w:b w:val="0"/>
                <w:i w:val="0"/>
                <w:sz w:val="18"/>
              </w:rPr>
              <w:t>“Good gram positive coverage that actually does cover MRSA, so that’s notable.”</w:t>
            </w:r>
          </w:p>
        </w:tc>
        <w:tc>
          <w:tcPr>
            <w:tcW w:type="dxa" w:w="3408"/>
          </w:tcPr>
          <w:p>
            <w:pPr>
              <w:spacing w:after="40"/>
            </w:pPr>
            <w:r>
              <w:rPr>
                <w:sz w:val="18"/>
              </w:rPr>
            </w:r>
            <w:r>
              <w:rPr>
                <w:b w:val="0"/>
                <w:i w:val="0"/>
                <w:sz w:val="18"/>
              </w:rPr>
              <w:t>L1</w:t>
            </w:r>
            <w:r>
              <w:rPr>
                <w:sz w:val="18"/>
              </w:rPr>
              <w:br/>
            </w:r>
            <w:r>
              <w:rPr>
                <w:b w:val="0"/>
                <w:i w:val="0"/>
                <w:sz w:val="18"/>
              </w:rPr>
              <w:t>1:19:18</w:t>
            </w:r>
          </w:p>
        </w:tc>
      </w:tr>
      <w:tr>
        <w:tc>
          <w:tcPr>
            <w:tcW w:type="dxa" w:w="3408"/>
          </w:tcPr>
          <w:p>
            <w:pPr>
              <w:spacing w:after="40"/>
            </w:pPr>
            <w:r>
              <w:rPr>
                <w:sz w:val="18"/>
              </w:rPr>
            </w:r>
            <w:r>
              <w:rPr>
                <w:b w:val="0"/>
                <w:i w:val="0"/>
                <w:sz w:val="18"/>
              </w:rPr>
              <w:t>Tetracyclines</w:t>
            </w:r>
          </w:p>
        </w:tc>
        <w:tc>
          <w:tcPr>
            <w:tcW w:type="dxa" w:w="3408"/>
          </w:tcPr>
          <w:p>
            <w:pPr>
              <w:spacing w:after="40"/>
            </w:pPr>
            <w:r>
              <w:rPr>
                <w:sz w:val="18"/>
              </w:rPr>
            </w:r>
            <w:r>
              <w:rPr>
                <w:b w:val="0"/>
                <w:i w:val="0"/>
                <w:sz w:val="18"/>
              </w:rPr>
              <w:t xml:space="preserve">They </w:t>
            </w:r>
            <w:r>
              <w:rPr>
                <w:b/>
                <w:i w:val="0"/>
                <w:sz w:val="18"/>
              </w:rPr>
              <w:t>chelate cations</w:t>
            </w:r>
            <w:r>
              <w:rPr>
                <w:b w:val="0"/>
                <w:i w:val="0"/>
                <w:sz w:val="18"/>
              </w:rPr>
              <w:t xml:space="preserve"> — iron and calcium. Separate the doses.</w:t>
            </w:r>
          </w:p>
        </w:tc>
        <w:tc>
          <w:tcPr>
            <w:tcW w:type="dxa" w:w="3408"/>
          </w:tcPr>
          <w:p>
            <w:pPr>
              <w:spacing w:after="40"/>
            </w:pPr>
            <w:r>
              <w:rPr>
                <w:sz w:val="18"/>
              </w:rPr>
            </w:r>
            <w:r>
              <w:rPr>
                <w:b w:val="0"/>
                <w:i w:val="0"/>
                <w:sz w:val="18"/>
              </w:rPr>
              <w:t>L1</w:t>
            </w:r>
            <w:r>
              <w:rPr>
                <w:sz w:val="18"/>
              </w:rPr>
              <w:br/>
            </w:r>
            <w:r>
              <w:rPr>
                <w:b w:val="0"/>
                <w:i w:val="0"/>
                <w:sz w:val="18"/>
              </w:rPr>
              <w:t>1:20:07</w:t>
            </w:r>
          </w:p>
        </w:tc>
      </w:tr>
      <w:tr>
        <w:tc>
          <w:tcPr>
            <w:tcW w:type="dxa" w:w="3408"/>
          </w:tcPr>
          <w:p>
            <w:pPr>
              <w:spacing w:after="40"/>
            </w:pPr>
            <w:r>
              <w:rPr>
                <w:sz w:val="18"/>
              </w:rPr>
            </w:r>
            <w:r>
              <w:rPr>
                <w:b w:val="0"/>
                <w:i w:val="0"/>
                <w:sz w:val="18"/>
              </w:rPr>
              <w:t>Tetracyclines</w:t>
            </w:r>
          </w:p>
        </w:tc>
        <w:tc>
          <w:tcPr>
            <w:tcW w:type="dxa" w:w="3408"/>
          </w:tcPr>
          <w:p>
            <w:pPr>
              <w:spacing w:after="40"/>
            </w:pPr>
            <w:r>
              <w:rPr>
                <w:sz w:val="18"/>
              </w:rPr>
            </w:r>
            <w:r>
              <w:rPr>
                <w:b/>
                <w:i w:val="0"/>
                <w:sz w:val="18"/>
              </w:rPr>
              <w:t>Photosensitivity</w:t>
            </w:r>
            <w:r>
              <w:rPr>
                <w:b w:val="0"/>
                <w:i w:val="0"/>
                <w:sz w:val="18"/>
              </w:rPr>
              <w:t xml:space="preserve"> — “particularly notable for Florida.”</w:t>
            </w:r>
          </w:p>
        </w:tc>
        <w:tc>
          <w:tcPr>
            <w:tcW w:type="dxa" w:w="3408"/>
          </w:tcPr>
          <w:p>
            <w:pPr>
              <w:spacing w:after="40"/>
            </w:pPr>
            <w:r>
              <w:rPr>
                <w:sz w:val="18"/>
              </w:rPr>
            </w:r>
            <w:r>
              <w:rPr>
                <w:b w:val="0"/>
                <w:i w:val="0"/>
                <w:sz w:val="18"/>
              </w:rPr>
              <w:t>L1</w:t>
            </w:r>
            <w:r>
              <w:rPr>
                <w:sz w:val="18"/>
              </w:rPr>
              <w:br/>
            </w:r>
            <w:r>
              <w:rPr>
                <w:b w:val="0"/>
                <w:i w:val="0"/>
                <w:sz w:val="18"/>
              </w:rPr>
              <w:t>1:20:56</w:t>
            </w:r>
          </w:p>
        </w:tc>
      </w:tr>
      <w:tr>
        <w:tc>
          <w:tcPr>
            <w:tcW w:type="dxa" w:w="3408"/>
          </w:tcPr>
          <w:p>
            <w:pPr>
              <w:spacing w:after="40"/>
            </w:pPr>
            <w:r>
              <w:rPr>
                <w:sz w:val="18"/>
              </w:rPr>
            </w:r>
            <w:r>
              <w:rPr>
                <w:b w:val="0"/>
                <w:i w:val="0"/>
                <w:sz w:val="18"/>
              </w:rPr>
              <w:t>Tetracyclines</w:t>
            </w:r>
          </w:p>
        </w:tc>
        <w:tc>
          <w:tcPr>
            <w:tcW w:type="dxa" w:w="3408"/>
          </w:tcPr>
          <w:p>
            <w:pPr>
              <w:spacing w:after="40"/>
            </w:pPr>
            <w:r>
              <w:rPr>
                <w:sz w:val="18"/>
              </w:rPr>
            </w:r>
            <w:r>
              <w:rPr>
                <w:b/>
                <w:i w:val="0"/>
                <w:sz w:val="18"/>
              </w:rPr>
              <w:t>Teeth discoloration and skeletal effects</w:t>
            </w:r>
            <w:r>
              <w:rPr>
                <w:b w:val="0"/>
                <w:i w:val="0"/>
                <w:sz w:val="18"/>
              </w:rPr>
              <w:t>, because it binds calcium in developing bone — avoid under 8 and in later pregnancy.</w:t>
            </w:r>
          </w:p>
        </w:tc>
        <w:tc>
          <w:tcPr>
            <w:tcW w:type="dxa" w:w="3408"/>
          </w:tcPr>
          <w:p>
            <w:pPr>
              <w:spacing w:after="40"/>
            </w:pPr>
            <w:r>
              <w:rPr>
                <w:sz w:val="18"/>
              </w:rPr>
            </w:r>
            <w:r>
              <w:rPr>
                <w:b w:val="0"/>
                <w:i w:val="0"/>
                <w:sz w:val="18"/>
              </w:rPr>
              <w:t>L1</w:t>
            </w:r>
            <w:r>
              <w:rPr>
                <w:sz w:val="18"/>
              </w:rPr>
              <w:br/>
            </w:r>
            <w:r>
              <w:rPr>
                <w:b w:val="0"/>
                <w:i w:val="0"/>
                <w:sz w:val="18"/>
              </w:rPr>
              <w:t>1:21:19</w:t>
            </w:r>
          </w:p>
        </w:tc>
      </w:tr>
      <w:tr>
        <w:tc>
          <w:tcPr>
            <w:tcW w:type="dxa" w:w="3408"/>
          </w:tcPr>
          <w:p>
            <w:pPr>
              <w:spacing w:after="40"/>
            </w:pPr>
            <w:r>
              <w:rPr>
                <w:sz w:val="18"/>
              </w:rPr>
            </w:r>
            <w:r>
              <w:rPr>
                <w:b w:val="0"/>
                <w:i w:val="0"/>
                <w:sz w:val="18"/>
              </w:rPr>
              <w:t>Tigecycline</w:t>
            </w:r>
          </w:p>
        </w:tc>
        <w:tc>
          <w:tcPr>
            <w:tcW w:type="dxa" w:w="3408"/>
          </w:tcPr>
          <w:p>
            <w:pPr>
              <w:spacing w:after="40"/>
            </w:pPr>
            <w:r>
              <w:rPr>
                <w:sz w:val="18"/>
              </w:rPr>
            </w:r>
            <w:r>
              <w:rPr>
                <w:b w:val="0"/>
                <w:i w:val="0"/>
                <w:sz w:val="18"/>
              </w:rPr>
              <w:t xml:space="preserve">Adjust for </w:t>
            </w:r>
            <w:r>
              <w:rPr>
                <w:b/>
                <w:i w:val="0"/>
                <w:sz w:val="18"/>
              </w:rPr>
              <w:t>hepatic</w:t>
            </w:r>
            <w:r>
              <w:rPr>
                <w:b w:val="0"/>
                <w:i w:val="0"/>
                <w:sz w:val="18"/>
              </w:rPr>
              <w:t xml:space="preserve"> dysfunction — the opposite of most drugs in this lecture.</w:t>
            </w:r>
          </w:p>
        </w:tc>
        <w:tc>
          <w:tcPr>
            <w:tcW w:type="dxa" w:w="3408"/>
          </w:tcPr>
          <w:p>
            <w:pPr>
              <w:spacing w:after="40"/>
            </w:pPr>
            <w:r>
              <w:rPr>
                <w:sz w:val="18"/>
              </w:rPr>
            </w:r>
            <w:r>
              <w:rPr>
                <w:b w:val="0"/>
                <w:i w:val="0"/>
                <w:sz w:val="18"/>
              </w:rPr>
              <w:t>L1</w:t>
            </w:r>
            <w:r>
              <w:rPr>
                <w:sz w:val="18"/>
              </w:rPr>
              <w:br/>
            </w:r>
            <w:r>
              <w:rPr>
                <w:b w:val="0"/>
                <w:i w:val="0"/>
                <w:sz w:val="18"/>
              </w:rPr>
              <w:t>1:23:07</w:t>
            </w:r>
          </w:p>
        </w:tc>
      </w:tr>
      <w:tr>
        <w:tc>
          <w:tcPr>
            <w:tcW w:type="dxa" w:w="3408"/>
          </w:tcPr>
          <w:p>
            <w:pPr>
              <w:spacing w:after="40"/>
            </w:pPr>
            <w:r>
              <w:rPr>
                <w:sz w:val="18"/>
              </w:rPr>
            </w:r>
            <w:r>
              <w:rPr>
                <w:b w:val="0"/>
                <w:i w:val="0"/>
                <w:sz w:val="18"/>
              </w:rPr>
              <w:t>Aminoglycosides</w:t>
            </w:r>
          </w:p>
        </w:tc>
        <w:tc>
          <w:tcPr>
            <w:tcW w:type="dxa" w:w="3408"/>
          </w:tcPr>
          <w:p>
            <w:pPr>
              <w:spacing w:after="40"/>
            </w:pPr>
            <w:r>
              <w:rPr>
                <w:sz w:val="18"/>
              </w:rPr>
            </w:r>
            <w:r>
              <w:rPr>
                <w:b w:val="0"/>
                <w:i w:val="0"/>
                <w:sz w:val="18"/>
              </w:rPr>
              <w:t xml:space="preserve">“A very good example of a </w:t>
            </w:r>
            <w:r>
              <w:rPr>
                <w:b/>
                <w:i w:val="0"/>
                <w:sz w:val="18"/>
              </w:rPr>
              <w:t>concentration dependent killer</w:t>
            </w:r>
            <w:r>
              <w:rPr>
                <w:b w:val="0"/>
                <w:i w:val="0"/>
                <w:sz w:val="18"/>
              </w:rPr>
              <w:t>” — which is why dosing moved from every 8 hours to every 24.</w:t>
            </w:r>
          </w:p>
        </w:tc>
        <w:tc>
          <w:tcPr>
            <w:tcW w:type="dxa" w:w="3408"/>
          </w:tcPr>
          <w:p>
            <w:pPr>
              <w:spacing w:after="40"/>
            </w:pPr>
            <w:r>
              <w:rPr>
                <w:sz w:val="18"/>
              </w:rPr>
            </w:r>
            <w:r>
              <w:rPr>
                <w:b w:val="0"/>
                <w:i w:val="0"/>
                <w:sz w:val="18"/>
              </w:rPr>
              <w:t>L1</w:t>
            </w:r>
            <w:r>
              <w:rPr>
                <w:sz w:val="18"/>
              </w:rPr>
              <w:br/>
            </w:r>
            <w:r>
              <w:rPr>
                <w:b w:val="0"/>
                <w:i w:val="0"/>
                <w:sz w:val="18"/>
              </w:rPr>
              <w:t>1:24:37</w:t>
            </w:r>
          </w:p>
        </w:tc>
      </w:tr>
      <w:tr>
        <w:tc>
          <w:tcPr>
            <w:tcW w:type="dxa" w:w="3408"/>
          </w:tcPr>
          <w:p>
            <w:pPr>
              <w:spacing w:after="40"/>
            </w:pPr>
            <w:r>
              <w:rPr>
                <w:sz w:val="18"/>
              </w:rPr>
            </w:r>
            <w:r>
              <w:rPr>
                <w:b w:val="0"/>
                <w:i w:val="0"/>
                <w:sz w:val="18"/>
              </w:rPr>
              <w:t>Aminoglycosides</w:t>
            </w:r>
          </w:p>
        </w:tc>
        <w:tc>
          <w:tcPr>
            <w:tcW w:type="dxa" w:w="3408"/>
          </w:tcPr>
          <w:p>
            <w:pPr>
              <w:spacing w:after="40"/>
            </w:pPr>
            <w:r>
              <w:rPr>
                <w:sz w:val="18"/>
              </w:rPr>
            </w:r>
            <w:r>
              <w:rPr>
                <w:b w:val="0"/>
                <w:i w:val="0"/>
                <w:sz w:val="18"/>
              </w:rPr>
              <w:t xml:space="preserve">“The first example we’re seeing of a </w:t>
            </w:r>
            <w:r>
              <w:rPr>
                <w:b/>
                <w:i w:val="0"/>
                <w:sz w:val="18"/>
              </w:rPr>
              <w:t>bactericidal protein synthesis inhibitor</w:t>
            </w:r>
            <w:r>
              <w:rPr>
                <w:b w:val="0"/>
                <w:i w:val="0"/>
                <w:sz w:val="18"/>
              </w:rPr>
              <w:t>” — the exception to the rule that protein synthesis inhibitors are static.</w:t>
            </w:r>
          </w:p>
        </w:tc>
        <w:tc>
          <w:tcPr>
            <w:tcW w:type="dxa" w:w="3408"/>
          </w:tcPr>
          <w:p>
            <w:pPr>
              <w:spacing w:after="40"/>
            </w:pPr>
            <w:r>
              <w:rPr>
                <w:sz w:val="18"/>
              </w:rPr>
            </w:r>
            <w:r>
              <w:rPr>
                <w:b w:val="0"/>
                <w:i w:val="0"/>
                <w:sz w:val="18"/>
              </w:rPr>
              <w:t>L1</w:t>
            </w:r>
            <w:r>
              <w:rPr>
                <w:sz w:val="18"/>
              </w:rPr>
              <w:br/>
            </w:r>
            <w:r>
              <w:rPr>
                <w:b w:val="0"/>
                <w:i w:val="0"/>
                <w:sz w:val="18"/>
              </w:rPr>
              <w:t>1:24:59</w:t>
            </w:r>
          </w:p>
        </w:tc>
      </w:tr>
      <w:tr>
        <w:tc>
          <w:tcPr>
            <w:tcW w:type="dxa" w:w="3408"/>
          </w:tcPr>
          <w:p>
            <w:pPr>
              <w:spacing w:after="40"/>
            </w:pPr>
            <w:r>
              <w:rPr>
                <w:sz w:val="18"/>
              </w:rPr>
            </w:r>
            <w:r>
              <w:rPr>
                <w:b w:val="0"/>
                <w:i w:val="0"/>
                <w:sz w:val="18"/>
              </w:rPr>
              <w:t>Drug levels</w:t>
            </w:r>
          </w:p>
        </w:tc>
        <w:tc>
          <w:tcPr>
            <w:tcW w:type="dxa" w:w="3408"/>
          </w:tcPr>
          <w:p>
            <w:pPr>
              <w:spacing w:after="40"/>
            </w:pPr>
            <w:r>
              <w:rPr>
                <w:sz w:val="18"/>
              </w:rPr>
            </w:r>
            <w:r>
              <w:rPr>
                <w:b w:val="0"/>
                <w:i w:val="0"/>
                <w:sz w:val="18"/>
              </w:rPr>
              <w:t xml:space="preserve">Give </w:t>
            </w:r>
            <w:r>
              <w:rPr>
                <w:b/>
                <w:i w:val="0"/>
                <w:sz w:val="18"/>
              </w:rPr>
              <w:t>three or four doses before checking a level</w:t>
            </w:r>
            <w:r>
              <w:rPr>
                <w:b w:val="0"/>
                <w:i w:val="0"/>
                <w:sz w:val="18"/>
              </w:rPr>
              <w:t>, so you are at steady state.</w:t>
            </w:r>
          </w:p>
        </w:tc>
        <w:tc>
          <w:tcPr>
            <w:tcW w:type="dxa" w:w="3408"/>
          </w:tcPr>
          <w:p>
            <w:pPr>
              <w:spacing w:after="40"/>
            </w:pPr>
            <w:r>
              <w:rPr>
                <w:sz w:val="18"/>
              </w:rPr>
            </w:r>
            <w:r>
              <w:rPr>
                <w:b w:val="0"/>
                <w:i w:val="0"/>
                <w:sz w:val="18"/>
              </w:rPr>
              <w:t>L1</w:t>
            </w:r>
            <w:r>
              <w:rPr>
                <w:sz w:val="18"/>
              </w:rPr>
              <w:br/>
            </w:r>
            <w:r>
              <w:rPr>
                <w:b w:val="0"/>
                <w:i w:val="0"/>
                <w:sz w:val="18"/>
              </w:rPr>
              <w:t>1:27:33</w:t>
            </w:r>
          </w:p>
        </w:tc>
      </w:tr>
      <w:tr>
        <w:tc>
          <w:tcPr>
            <w:tcW w:type="dxa" w:w="3408"/>
          </w:tcPr>
          <w:p>
            <w:pPr>
              <w:spacing w:after="40"/>
            </w:pPr>
            <w:r>
              <w:rPr>
                <w:sz w:val="18"/>
              </w:rPr>
            </w:r>
            <w:r>
              <w:rPr>
                <w:b w:val="0"/>
                <w:i w:val="0"/>
                <w:sz w:val="18"/>
              </w:rPr>
              <w:t>Linezolid</w:t>
            </w:r>
          </w:p>
        </w:tc>
        <w:tc>
          <w:tcPr>
            <w:tcW w:type="dxa" w:w="3408"/>
          </w:tcPr>
          <w:p>
            <w:pPr>
              <w:spacing w:after="40"/>
            </w:pPr>
            <w:r>
              <w:rPr>
                <w:sz w:val="18"/>
              </w:rPr>
            </w:r>
            <w:r>
              <w:rPr>
                <w:b w:val="0"/>
                <w:i w:val="0"/>
                <w:sz w:val="18"/>
              </w:rPr>
              <w:t xml:space="preserve">“Notable toxicity… </w:t>
            </w:r>
            <w:r>
              <w:rPr>
                <w:b/>
                <w:i w:val="0"/>
                <w:sz w:val="18"/>
              </w:rPr>
              <w:t>thrombocytopenia</w:t>
            </w:r>
            <w:r>
              <w:rPr>
                <w:b w:val="0"/>
                <w:i w:val="0"/>
                <w:sz w:val="18"/>
              </w:rPr>
              <w:t>”, plus interactions with antidepressants.</w:t>
            </w:r>
          </w:p>
        </w:tc>
        <w:tc>
          <w:tcPr>
            <w:tcW w:type="dxa" w:w="3408"/>
          </w:tcPr>
          <w:p>
            <w:pPr>
              <w:spacing w:after="40"/>
            </w:pPr>
            <w:r>
              <w:rPr>
                <w:sz w:val="18"/>
              </w:rPr>
            </w:r>
            <w:r>
              <w:rPr>
                <w:b w:val="0"/>
                <w:i w:val="0"/>
                <w:sz w:val="18"/>
              </w:rPr>
              <w:t>L1</w:t>
            </w:r>
            <w:r>
              <w:rPr>
                <w:sz w:val="18"/>
              </w:rPr>
              <w:br/>
            </w:r>
            <w:r>
              <w:rPr>
                <w:b w:val="0"/>
                <w:i w:val="0"/>
                <w:sz w:val="18"/>
              </w:rPr>
              <w:t>1:28:31</w:t>
            </w:r>
          </w:p>
        </w:tc>
      </w:tr>
      <w:tr>
        <w:tc>
          <w:tcPr>
            <w:tcW w:type="dxa" w:w="3408"/>
          </w:tcPr>
          <w:p>
            <w:pPr>
              <w:spacing w:after="40"/>
            </w:pPr>
            <w:r>
              <w:rPr>
                <w:sz w:val="18"/>
              </w:rPr>
            </w:r>
            <w:r>
              <w:rPr>
                <w:b w:val="0"/>
                <w:i w:val="0"/>
                <w:sz w:val="18"/>
              </w:rPr>
              <w:t>Daptomycin</w:t>
            </w:r>
          </w:p>
        </w:tc>
        <w:tc>
          <w:tcPr>
            <w:tcW w:type="dxa" w:w="3408"/>
          </w:tcPr>
          <w:p>
            <w:pPr>
              <w:spacing w:after="40"/>
            </w:pPr>
            <w:r>
              <w:rPr>
                <w:sz w:val="18"/>
              </w:rPr>
            </w:r>
            <w:r>
              <w:rPr>
                <w:b w:val="0"/>
                <w:i w:val="0"/>
                <w:sz w:val="18"/>
              </w:rPr>
              <w:t xml:space="preserve">“Notable toxicity… </w:t>
            </w:r>
            <w:r>
              <w:rPr>
                <w:b/>
                <w:i w:val="0"/>
                <w:sz w:val="18"/>
              </w:rPr>
              <w:t>myalgias, muscle pain</w:t>
            </w:r>
            <w:r>
              <w:rPr>
                <w:b w:val="0"/>
                <w:i w:val="0"/>
                <w:sz w:val="18"/>
              </w:rPr>
              <w:t>.”</w:t>
            </w:r>
          </w:p>
        </w:tc>
        <w:tc>
          <w:tcPr>
            <w:tcW w:type="dxa" w:w="3408"/>
          </w:tcPr>
          <w:p>
            <w:pPr>
              <w:spacing w:after="40"/>
            </w:pPr>
            <w:r>
              <w:rPr>
                <w:sz w:val="18"/>
              </w:rPr>
            </w:r>
            <w:r>
              <w:rPr>
                <w:b w:val="0"/>
                <w:i w:val="0"/>
                <w:sz w:val="18"/>
              </w:rPr>
              <w:t>L1</w:t>
            </w:r>
            <w:r>
              <w:rPr>
                <w:sz w:val="18"/>
              </w:rPr>
              <w:br/>
            </w:r>
            <w:r>
              <w:rPr>
                <w:b w:val="0"/>
                <w:i w:val="0"/>
                <w:sz w:val="18"/>
              </w:rPr>
              <w:t>1:30:21</w:t>
            </w:r>
          </w:p>
        </w:tc>
      </w:tr>
      <w:tr>
        <w:tc>
          <w:tcPr>
            <w:tcW w:type="dxa" w:w="3408"/>
          </w:tcPr>
          <w:p>
            <w:pPr>
              <w:spacing w:after="40"/>
            </w:pPr>
            <w:r>
              <w:rPr>
                <w:sz w:val="18"/>
              </w:rPr>
            </w:r>
            <w:r>
              <w:rPr>
                <w:b w:val="0"/>
                <w:i w:val="0"/>
                <w:sz w:val="18"/>
              </w:rPr>
              <w:t>Daptomycin</w:t>
            </w:r>
          </w:p>
        </w:tc>
        <w:tc>
          <w:tcPr>
            <w:tcW w:type="dxa" w:w="3408"/>
          </w:tcPr>
          <w:p>
            <w:pPr>
              <w:spacing w:after="40"/>
            </w:pPr>
            <w:r>
              <w:rPr>
                <w:sz w:val="18"/>
              </w:rPr>
            </w:r>
            <w:r>
              <w:rPr>
                <w:b w:val="0"/>
                <w:i w:val="0"/>
                <w:sz w:val="18"/>
              </w:rPr>
              <w:t xml:space="preserve">“Notable toxicity there, we haven’t really seen anywhere else yet” — and </w:t>
            </w:r>
            <w:r>
              <w:rPr>
                <w:b/>
                <w:i w:val="0"/>
                <w:sz w:val="18"/>
              </w:rPr>
              <w:t>it cannot be used in pneumonia</w:t>
            </w:r>
            <w:r>
              <w:rPr>
                <w:b w:val="0"/>
                <w:i w:val="0"/>
                <w:sz w:val="18"/>
              </w:rPr>
              <w:t>.</w:t>
            </w:r>
          </w:p>
        </w:tc>
        <w:tc>
          <w:tcPr>
            <w:tcW w:type="dxa" w:w="3408"/>
          </w:tcPr>
          <w:p>
            <w:pPr>
              <w:spacing w:after="40"/>
            </w:pPr>
            <w:r>
              <w:rPr>
                <w:sz w:val="18"/>
              </w:rPr>
            </w:r>
            <w:r>
              <w:rPr>
                <w:b w:val="0"/>
                <w:i w:val="0"/>
                <w:sz w:val="18"/>
              </w:rPr>
              <w:t>L1</w:t>
            </w:r>
            <w:r>
              <w:rPr>
                <w:sz w:val="18"/>
              </w:rPr>
              <w:br/>
            </w:r>
            <w:r>
              <w:rPr>
                <w:b w:val="0"/>
                <w:i w:val="0"/>
                <w:sz w:val="18"/>
              </w:rPr>
              <w:t>1:31:08</w:t>
            </w:r>
          </w:p>
        </w:tc>
      </w:tr>
      <w:tr>
        <w:tc>
          <w:tcPr>
            <w:tcW w:type="dxa" w:w="3408"/>
          </w:tcPr>
          <w:p>
            <w:pPr>
              <w:spacing w:after="40"/>
            </w:pPr>
            <w:r>
              <w:rPr>
                <w:sz w:val="18"/>
              </w:rPr>
            </w:r>
            <w:r>
              <w:rPr>
                <w:b w:val="0"/>
                <w:i w:val="0"/>
                <w:sz w:val="18"/>
              </w:rPr>
              <w:t>Fluoroquinolones</w:t>
            </w:r>
          </w:p>
        </w:tc>
        <w:tc>
          <w:tcPr>
            <w:tcW w:type="dxa" w:w="3408"/>
          </w:tcPr>
          <w:p>
            <w:pPr>
              <w:spacing w:after="40"/>
            </w:pPr>
            <w:r>
              <w:rPr>
                <w:sz w:val="18"/>
              </w:rPr>
            </w:r>
            <w:r>
              <w:rPr>
                <w:b w:val="0"/>
                <w:i w:val="0"/>
                <w:sz w:val="18"/>
              </w:rPr>
              <w:t xml:space="preserve">They </w:t>
            </w:r>
            <w:r>
              <w:rPr>
                <w:b/>
                <w:i w:val="0"/>
                <w:sz w:val="18"/>
              </w:rPr>
              <w:t>worsen cognition in elderly patients</w:t>
            </w:r>
            <w:r>
              <w:rPr>
                <w:b w:val="0"/>
                <w:i w:val="0"/>
                <w:sz w:val="18"/>
              </w:rPr>
              <w:t xml:space="preserve"> — “one notable set of antibiotics which can worsen that cognition.”</w:t>
            </w:r>
          </w:p>
        </w:tc>
        <w:tc>
          <w:tcPr>
            <w:tcW w:type="dxa" w:w="3408"/>
          </w:tcPr>
          <w:p>
            <w:pPr>
              <w:spacing w:after="40"/>
            </w:pPr>
            <w:r>
              <w:rPr>
                <w:sz w:val="18"/>
              </w:rPr>
            </w:r>
            <w:r>
              <w:rPr>
                <w:b w:val="0"/>
                <w:i w:val="0"/>
                <w:sz w:val="18"/>
              </w:rPr>
              <w:t>L1</w:t>
            </w:r>
            <w:r>
              <w:rPr>
                <w:sz w:val="18"/>
              </w:rPr>
              <w:br/>
            </w:r>
            <w:r>
              <w:rPr>
                <w:b w:val="0"/>
                <w:i w:val="0"/>
                <w:sz w:val="18"/>
              </w:rPr>
              <w:t>1:35:42</w:t>
            </w:r>
          </w:p>
        </w:tc>
      </w:tr>
      <w:tr>
        <w:tc>
          <w:tcPr>
            <w:tcW w:type="dxa" w:w="3408"/>
          </w:tcPr>
          <w:p>
            <w:pPr>
              <w:spacing w:after="40"/>
            </w:pPr>
            <w:r>
              <w:rPr>
                <w:sz w:val="18"/>
              </w:rPr>
            </w:r>
            <w:r>
              <w:rPr>
                <w:b w:val="0"/>
                <w:i w:val="0"/>
                <w:sz w:val="18"/>
              </w:rPr>
              <w:t>Fluoroquinolones</w:t>
            </w:r>
          </w:p>
        </w:tc>
        <w:tc>
          <w:tcPr>
            <w:tcW w:type="dxa" w:w="3408"/>
          </w:tcPr>
          <w:p>
            <w:pPr>
              <w:spacing w:after="40"/>
            </w:pPr>
            <w:r>
              <w:rPr>
                <w:sz w:val="18"/>
              </w:rPr>
            </w:r>
            <w:r>
              <w:rPr>
                <w:b w:val="0"/>
                <w:i w:val="0"/>
                <w:sz w:val="18"/>
              </w:rPr>
              <w:t xml:space="preserve">Tendon injury is “more notable </w:t>
            </w:r>
            <w:r>
              <w:rPr>
                <w:b/>
                <w:i w:val="0"/>
                <w:sz w:val="18"/>
              </w:rPr>
              <w:t>in children</w:t>
            </w:r>
            <w:r>
              <w:rPr>
                <w:b w:val="0"/>
                <w:i w:val="0"/>
                <w:sz w:val="18"/>
              </w:rPr>
              <w:t>, so like less than 16.”</w:t>
            </w:r>
          </w:p>
        </w:tc>
        <w:tc>
          <w:tcPr>
            <w:tcW w:type="dxa" w:w="3408"/>
          </w:tcPr>
          <w:p>
            <w:pPr>
              <w:spacing w:after="40"/>
            </w:pPr>
            <w:r>
              <w:rPr>
                <w:sz w:val="18"/>
              </w:rPr>
            </w:r>
            <w:r>
              <w:rPr>
                <w:b w:val="0"/>
                <w:i w:val="0"/>
                <w:sz w:val="18"/>
              </w:rPr>
              <w:t>L1</w:t>
            </w:r>
            <w:r>
              <w:rPr>
                <w:sz w:val="18"/>
              </w:rPr>
              <w:br/>
            </w:r>
            <w:r>
              <w:rPr>
                <w:b w:val="0"/>
                <w:i w:val="0"/>
                <w:sz w:val="18"/>
              </w:rPr>
              <w:t>1:36:42</w:t>
            </w:r>
          </w:p>
        </w:tc>
      </w:tr>
      <w:tr>
        <w:tc>
          <w:tcPr>
            <w:tcW w:type="dxa" w:w="3408"/>
          </w:tcPr>
          <w:p>
            <w:pPr>
              <w:spacing w:after="40"/>
            </w:pPr>
            <w:r>
              <w:rPr>
                <w:sz w:val="18"/>
              </w:rPr>
            </w:r>
            <w:r>
              <w:rPr>
                <w:b w:val="0"/>
                <w:i w:val="0"/>
                <w:sz w:val="18"/>
              </w:rPr>
              <w:t>Moxifloxacin</w:t>
            </w:r>
          </w:p>
        </w:tc>
        <w:tc>
          <w:tcPr>
            <w:tcW w:type="dxa" w:w="3408"/>
          </w:tcPr>
          <w:p>
            <w:pPr>
              <w:spacing w:after="40"/>
            </w:pPr>
            <w:r>
              <w:rPr>
                <w:sz w:val="18"/>
              </w:rPr>
            </w:r>
            <w:r>
              <w:rPr>
                <w:b w:val="0"/>
                <w:i w:val="0"/>
                <w:sz w:val="18"/>
              </w:rPr>
              <w:t>“The notable unique thing about moxifloxacin compared to the others” — no pseudomonal cover, and not for urinary tract infection.</w:t>
            </w:r>
          </w:p>
        </w:tc>
        <w:tc>
          <w:tcPr>
            <w:tcW w:type="dxa" w:w="3408"/>
          </w:tcPr>
          <w:p>
            <w:pPr>
              <w:spacing w:after="40"/>
            </w:pPr>
            <w:r>
              <w:rPr>
                <w:sz w:val="18"/>
              </w:rPr>
            </w:r>
            <w:r>
              <w:rPr>
                <w:b w:val="0"/>
                <w:i w:val="0"/>
                <w:sz w:val="18"/>
              </w:rPr>
              <w:t>L1</w:t>
            </w:r>
            <w:r>
              <w:rPr>
                <w:sz w:val="18"/>
              </w:rPr>
              <w:br/>
            </w:r>
            <w:r>
              <w:rPr>
                <w:b w:val="0"/>
                <w:i w:val="0"/>
                <w:sz w:val="18"/>
              </w:rPr>
              <w:t>1:39:19</w:t>
            </w:r>
          </w:p>
        </w:tc>
      </w:tr>
      <w:tr>
        <w:tc>
          <w:tcPr>
            <w:tcW w:type="dxa" w:w="3408"/>
          </w:tcPr>
          <w:p>
            <w:pPr>
              <w:spacing w:after="40"/>
            </w:pPr>
            <w:r>
              <w:rPr>
                <w:sz w:val="18"/>
              </w:rPr>
            </w:r>
            <w:r>
              <w:rPr>
                <w:b w:val="0"/>
                <w:i w:val="0"/>
                <w:sz w:val="18"/>
              </w:rPr>
              <w:t>Clindamycin</w:t>
            </w:r>
          </w:p>
        </w:tc>
        <w:tc>
          <w:tcPr>
            <w:tcW w:type="dxa" w:w="3408"/>
          </w:tcPr>
          <w:p>
            <w:pPr>
              <w:spacing w:after="40"/>
            </w:pPr>
            <w:r>
              <w:rPr>
                <w:sz w:val="18"/>
              </w:rPr>
            </w:r>
            <w:r>
              <w:rPr>
                <w:b w:val="0"/>
                <w:i w:val="0"/>
                <w:sz w:val="18"/>
              </w:rPr>
              <w:t xml:space="preserve">“This one in particular is notable for being the </w:t>
            </w:r>
            <w:r>
              <w:rPr>
                <w:b/>
                <w:i w:val="0"/>
                <w:sz w:val="18"/>
              </w:rPr>
              <w:t>most likely to cause</w:t>
            </w:r>
            <w:r>
              <w:rPr>
                <w:b w:val="0"/>
                <w:i w:val="0"/>
                <w:sz w:val="18"/>
              </w:rPr>
              <w:t xml:space="preserve">” </w:t>
            </w:r>
            <w:r>
              <w:rPr>
                <w:b w:val="0"/>
                <w:i/>
                <w:sz w:val="18"/>
              </w:rPr>
              <w:t>C. difficile</w:t>
            </w:r>
            <w:r>
              <w:rPr>
                <w:b w:val="0"/>
                <w:i w:val="0"/>
                <w:sz w:val="18"/>
              </w:rPr>
              <w:t>.</w:t>
            </w:r>
          </w:p>
        </w:tc>
        <w:tc>
          <w:tcPr>
            <w:tcW w:type="dxa" w:w="3408"/>
          </w:tcPr>
          <w:p>
            <w:pPr>
              <w:spacing w:after="40"/>
            </w:pPr>
            <w:r>
              <w:rPr>
                <w:sz w:val="18"/>
              </w:rPr>
            </w:r>
            <w:r>
              <w:rPr>
                <w:b w:val="0"/>
                <w:i w:val="0"/>
                <w:sz w:val="18"/>
              </w:rPr>
              <w:t>L1</w:t>
            </w:r>
            <w:r>
              <w:rPr>
                <w:sz w:val="18"/>
              </w:rPr>
              <w:br/>
            </w:r>
            <w:r>
              <w:rPr>
                <w:b w:val="0"/>
                <w:i w:val="0"/>
                <w:sz w:val="18"/>
              </w:rPr>
              <w:t>1:41:58</w:t>
            </w:r>
          </w:p>
        </w:tc>
      </w:tr>
      <w:tr>
        <w:tc>
          <w:tcPr>
            <w:tcW w:type="dxa" w:w="3408"/>
          </w:tcPr>
          <w:p>
            <w:pPr>
              <w:spacing w:after="40"/>
            </w:pPr>
            <w:r>
              <w:rPr>
                <w:sz w:val="18"/>
              </w:rPr>
            </w:r>
            <w:r>
              <w:rPr>
                <w:b w:val="0"/>
                <w:i w:val="0"/>
                <w:sz w:val="18"/>
              </w:rPr>
              <w:t>Trimethoprim/sulfamethoxazole</w:t>
            </w:r>
          </w:p>
        </w:tc>
        <w:tc>
          <w:tcPr>
            <w:tcW w:type="dxa" w:w="3408"/>
          </w:tcPr>
          <w:p>
            <w:pPr>
              <w:spacing w:after="40"/>
            </w:pPr>
            <w:r>
              <w:rPr>
                <w:sz w:val="18"/>
              </w:rPr>
            </w:r>
            <w:r>
              <w:rPr>
                <w:b w:val="0"/>
                <w:i w:val="0"/>
                <w:sz w:val="18"/>
              </w:rPr>
              <w:t xml:space="preserve">“This is notable” — </w:t>
            </w:r>
            <w:r>
              <w:rPr>
                <w:b/>
                <w:i w:val="0"/>
                <w:sz w:val="18"/>
              </w:rPr>
              <w:t>PJP pneumonia</w:t>
            </w:r>
            <w:r>
              <w:rPr>
                <w:b w:val="0"/>
                <w:i w:val="0"/>
                <w:sz w:val="18"/>
              </w:rPr>
              <w:t xml:space="preserve">, the </w:t>
            </w:r>
            <w:r>
              <w:rPr>
                <w:b w:val="0"/>
                <w:i/>
                <w:sz w:val="18"/>
              </w:rPr>
              <w:t>Pneumocystis</w:t>
            </w:r>
            <w:r>
              <w:rPr>
                <w:b w:val="0"/>
                <w:i w:val="0"/>
                <w:sz w:val="18"/>
              </w:rPr>
              <w:t xml:space="preserve"> indication.</w:t>
            </w:r>
          </w:p>
        </w:tc>
        <w:tc>
          <w:tcPr>
            <w:tcW w:type="dxa" w:w="3408"/>
          </w:tcPr>
          <w:p>
            <w:pPr>
              <w:spacing w:after="40"/>
            </w:pPr>
            <w:r>
              <w:rPr>
                <w:sz w:val="18"/>
              </w:rPr>
            </w:r>
            <w:r>
              <w:rPr>
                <w:b w:val="0"/>
                <w:i w:val="0"/>
                <w:sz w:val="18"/>
              </w:rPr>
              <w:t>L1</w:t>
            </w:r>
            <w:r>
              <w:rPr>
                <w:sz w:val="18"/>
              </w:rPr>
              <w:br/>
            </w:r>
            <w:r>
              <w:rPr>
                <w:b w:val="0"/>
                <w:i w:val="0"/>
                <w:sz w:val="18"/>
              </w:rPr>
              <w:t>1:44:47</w:t>
            </w:r>
          </w:p>
        </w:tc>
      </w:tr>
      <w:tr>
        <w:tc>
          <w:tcPr>
            <w:tcW w:type="dxa" w:w="3408"/>
          </w:tcPr>
          <w:p>
            <w:pPr>
              <w:spacing w:after="40"/>
            </w:pPr>
            <w:r>
              <w:rPr>
                <w:sz w:val="18"/>
              </w:rPr>
            </w:r>
            <w:r>
              <w:rPr>
                <w:b w:val="0"/>
                <w:i w:val="0"/>
                <w:sz w:val="18"/>
              </w:rPr>
              <w:t>Trimethoprim/sulfamethoxazole</w:t>
            </w:r>
          </w:p>
        </w:tc>
        <w:tc>
          <w:tcPr>
            <w:tcW w:type="dxa" w:w="3408"/>
          </w:tcPr>
          <w:p>
            <w:pPr>
              <w:spacing w:after="40"/>
            </w:pPr>
            <w:r>
              <w:rPr>
                <w:sz w:val="18"/>
              </w:rPr>
            </w:r>
            <w:r>
              <w:rPr>
                <w:b/>
                <w:i w:val="0"/>
                <w:sz w:val="18"/>
              </w:rPr>
              <w:t>Rash</w:t>
            </w:r>
            <w:r>
              <w:rPr>
                <w:b w:val="0"/>
                <w:i w:val="0"/>
                <w:sz w:val="18"/>
              </w:rPr>
              <w:t xml:space="preserve"> — “this one is much more likely to cause rash… very notable from that standpoint.”</w:t>
            </w:r>
          </w:p>
        </w:tc>
        <w:tc>
          <w:tcPr>
            <w:tcW w:type="dxa" w:w="3408"/>
          </w:tcPr>
          <w:p>
            <w:pPr>
              <w:spacing w:after="40"/>
            </w:pPr>
            <w:r>
              <w:rPr>
                <w:sz w:val="18"/>
              </w:rPr>
            </w:r>
            <w:r>
              <w:rPr>
                <w:b w:val="0"/>
                <w:i w:val="0"/>
                <w:sz w:val="18"/>
              </w:rPr>
              <w:t>L1</w:t>
            </w:r>
            <w:r>
              <w:rPr>
                <w:sz w:val="18"/>
              </w:rPr>
              <w:br/>
            </w:r>
            <w:r>
              <w:rPr>
                <w:b w:val="0"/>
                <w:i w:val="0"/>
                <w:sz w:val="18"/>
              </w:rPr>
              <w:t>1:45:17</w:t>
            </w:r>
          </w:p>
        </w:tc>
      </w:tr>
      <w:tr>
        <w:tc>
          <w:tcPr>
            <w:tcW w:type="dxa" w:w="3408"/>
          </w:tcPr>
          <w:p>
            <w:pPr>
              <w:spacing w:after="40"/>
            </w:pPr>
            <w:r>
              <w:rPr>
                <w:sz w:val="18"/>
              </w:rPr>
            </w:r>
            <w:r>
              <w:rPr>
                <w:b w:val="0"/>
                <w:i w:val="0"/>
                <w:sz w:val="18"/>
              </w:rPr>
              <w:t>Trimethoprim/sulfamethoxazole</w:t>
            </w:r>
          </w:p>
        </w:tc>
        <w:tc>
          <w:tcPr>
            <w:tcW w:type="dxa" w:w="3408"/>
          </w:tcPr>
          <w:p>
            <w:pPr>
              <w:spacing w:after="40"/>
            </w:pPr>
            <w:r>
              <w:rPr>
                <w:sz w:val="18"/>
              </w:rPr>
            </w:r>
            <w:r>
              <w:rPr>
                <w:b w:val="0"/>
                <w:i w:val="0"/>
                <w:sz w:val="18"/>
              </w:rPr>
              <w:t xml:space="preserve">The notable interactions run through </w:t>
            </w:r>
            <w:r>
              <w:rPr>
                <w:b/>
                <w:i w:val="0"/>
                <w:sz w:val="18"/>
              </w:rPr>
              <w:t>CYP2C9 inhibition</w:t>
            </w:r>
            <w:r>
              <w:rPr>
                <w:b w:val="0"/>
                <w:i w:val="0"/>
                <w:sz w:val="18"/>
              </w:rPr>
              <w:t xml:space="preserve"> — above all warfarin.</w:t>
            </w:r>
          </w:p>
        </w:tc>
        <w:tc>
          <w:tcPr>
            <w:tcW w:type="dxa" w:w="3408"/>
          </w:tcPr>
          <w:p>
            <w:pPr>
              <w:spacing w:after="40"/>
            </w:pPr>
            <w:r>
              <w:rPr>
                <w:sz w:val="18"/>
              </w:rPr>
            </w:r>
            <w:r>
              <w:rPr>
                <w:b w:val="0"/>
                <w:i w:val="0"/>
                <w:sz w:val="18"/>
              </w:rPr>
              <w:t>L1</w:t>
            </w:r>
            <w:r>
              <w:rPr>
                <w:sz w:val="18"/>
              </w:rPr>
              <w:br/>
            </w:r>
            <w:r>
              <w:rPr>
                <w:b w:val="0"/>
                <w:i w:val="0"/>
                <w:sz w:val="18"/>
              </w:rPr>
              <w:t>1:46:26</w:t>
            </w:r>
          </w:p>
        </w:tc>
      </w:tr>
      <w:tr>
        <w:tc>
          <w:tcPr>
            <w:tcW w:type="dxa" w:w="3408"/>
          </w:tcPr>
          <w:p>
            <w:pPr>
              <w:spacing w:after="40"/>
            </w:pPr>
            <w:r>
              <w:rPr>
                <w:sz w:val="18"/>
              </w:rPr>
            </w:r>
            <w:r>
              <w:rPr>
                <w:b w:val="0"/>
                <w:i w:val="0"/>
                <w:sz w:val="18"/>
              </w:rPr>
              <w:t>Metronidazole</w:t>
            </w:r>
          </w:p>
        </w:tc>
        <w:tc>
          <w:tcPr>
            <w:tcW w:type="dxa" w:w="3408"/>
          </w:tcPr>
          <w:p>
            <w:pPr>
              <w:spacing w:after="40"/>
            </w:pPr>
            <w:r>
              <w:rPr>
                <w:sz w:val="18"/>
              </w:rPr>
            </w:r>
            <w:r>
              <w:rPr>
                <w:b w:val="0"/>
                <w:i w:val="0"/>
                <w:sz w:val="18"/>
              </w:rPr>
              <w:t xml:space="preserve">“Really notable for having </w:t>
            </w:r>
            <w:r>
              <w:rPr>
                <w:b/>
                <w:i w:val="0"/>
                <w:sz w:val="18"/>
              </w:rPr>
              <w:t>mostly just anaerobic coverage</w:t>
            </w:r>
            <w:r>
              <w:rPr>
                <w:b w:val="0"/>
                <w:i w:val="0"/>
                <w:sz w:val="18"/>
              </w:rPr>
              <w:t>.”</w:t>
            </w:r>
          </w:p>
        </w:tc>
        <w:tc>
          <w:tcPr>
            <w:tcW w:type="dxa" w:w="3408"/>
          </w:tcPr>
          <w:p>
            <w:pPr>
              <w:spacing w:after="40"/>
            </w:pPr>
            <w:r>
              <w:rPr>
                <w:sz w:val="18"/>
              </w:rPr>
            </w:r>
            <w:r>
              <w:rPr>
                <w:b w:val="0"/>
                <w:i w:val="0"/>
                <w:sz w:val="18"/>
              </w:rPr>
              <w:t>L1</w:t>
            </w:r>
            <w:r>
              <w:rPr>
                <w:sz w:val="18"/>
              </w:rPr>
              <w:br/>
            </w:r>
            <w:r>
              <w:rPr>
                <w:b w:val="0"/>
                <w:i w:val="0"/>
                <w:sz w:val="18"/>
              </w:rPr>
              <w:t>1:47:49</w:t>
            </w:r>
          </w:p>
        </w:tc>
      </w:tr>
      <w:tr>
        <w:tc>
          <w:tcPr>
            <w:tcW w:type="dxa" w:w="3408"/>
          </w:tcPr>
          <w:p>
            <w:pPr>
              <w:spacing w:after="40"/>
            </w:pPr>
            <w:r>
              <w:rPr>
                <w:sz w:val="18"/>
              </w:rPr>
            </w:r>
            <w:r>
              <w:rPr>
                <w:b w:val="0"/>
                <w:i w:val="0"/>
                <w:sz w:val="18"/>
              </w:rPr>
              <w:t>Metronidazole</w:t>
            </w:r>
          </w:p>
        </w:tc>
        <w:tc>
          <w:tcPr>
            <w:tcW w:type="dxa" w:w="3408"/>
          </w:tcPr>
          <w:p>
            <w:pPr>
              <w:spacing w:after="40"/>
            </w:pPr>
            <w:r>
              <w:rPr>
                <w:sz w:val="18"/>
              </w:rPr>
            </w:r>
            <w:r>
              <w:rPr>
                <w:b w:val="0"/>
                <w:i w:val="0"/>
                <w:sz w:val="18"/>
              </w:rPr>
              <w:t xml:space="preserve">“The other really notable thing… is there’s an interaction here with </w:t>
            </w:r>
            <w:r>
              <w:rPr>
                <w:b/>
                <w:i w:val="0"/>
                <w:sz w:val="18"/>
              </w:rPr>
              <w:t>alcohol or ethanol</w:t>
            </w:r>
            <w:r>
              <w:rPr>
                <w:b w:val="0"/>
                <w:i w:val="0"/>
                <w:sz w:val="18"/>
              </w:rPr>
              <w:t>.”</w:t>
            </w:r>
          </w:p>
        </w:tc>
        <w:tc>
          <w:tcPr>
            <w:tcW w:type="dxa" w:w="3408"/>
          </w:tcPr>
          <w:p>
            <w:pPr>
              <w:spacing w:after="40"/>
            </w:pPr>
            <w:r>
              <w:rPr>
                <w:sz w:val="18"/>
              </w:rPr>
            </w:r>
            <w:r>
              <w:rPr>
                <w:b w:val="0"/>
                <w:i w:val="0"/>
                <w:sz w:val="18"/>
              </w:rPr>
              <w:t>L1</w:t>
            </w:r>
            <w:r>
              <w:rPr>
                <w:sz w:val="18"/>
              </w:rPr>
              <w:br/>
            </w:r>
            <w:r>
              <w:rPr>
                <w:b w:val="0"/>
                <w:i w:val="0"/>
                <w:sz w:val="18"/>
              </w:rPr>
              <w:t>1:48:34</w:t>
            </w:r>
          </w:p>
        </w:tc>
      </w:tr>
      <w:tr>
        <w:tc>
          <w:tcPr>
            <w:tcW w:type="dxa" w:w="3408"/>
          </w:tcPr>
          <w:p>
            <w:pPr>
              <w:spacing w:after="40"/>
            </w:pPr>
            <w:r>
              <w:rPr>
                <w:sz w:val="18"/>
              </w:rPr>
            </w:r>
            <w:r>
              <w:rPr>
                <w:b w:val="0"/>
                <w:i w:val="0"/>
                <w:sz w:val="18"/>
              </w:rPr>
              <w:t>Amphotericin B</w:t>
            </w:r>
          </w:p>
        </w:tc>
        <w:tc>
          <w:tcPr>
            <w:tcW w:type="dxa" w:w="3408"/>
          </w:tcPr>
          <w:p>
            <w:pPr>
              <w:spacing w:after="40"/>
            </w:pPr>
            <w:r>
              <w:rPr>
                <w:sz w:val="18"/>
              </w:rPr>
            </w:r>
            <w:r>
              <w:rPr>
                <w:b w:val="0"/>
                <w:i w:val="0"/>
                <w:sz w:val="18"/>
              </w:rPr>
              <w:t xml:space="preserve">“A pretty notable one” — it forms a </w:t>
            </w:r>
            <w:r>
              <w:rPr>
                <w:b/>
                <w:i w:val="0"/>
                <w:sz w:val="18"/>
              </w:rPr>
              <w:t>pore</w:t>
            </w:r>
            <w:r>
              <w:rPr>
                <w:b w:val="0"/>
                <w:i w:val="0"/>
                <w:sz w:val="18"/>
              </w:rPr>
              <w:t xml:space="preserve"> in the ergosterol membrane.</w:t>
            </w:r>
          </w:p>
        </w:tc>
        <w:tc>
          <w:tcPr>
            <w:tcW w:type="dxa" w:w="3408"/>
          </w:tcPr>
          <w:p>
            <w:pPr>
              <w:spacing w:after="40"/>
            </w:pPr>
            <w:r>
              <w:rPr>
                <w:sz w:val="18"/>
              </w:rPr>
            </w:r>
            <w:r>
              <w:rPr>
                <w:b w:val="0"/>
                <w:i w:val="0"/>
                <w:sz w:val="18"/>
              </w:rPr>
              <w:t>L1</w:t>
            </w:r>
            <w:r>
              <w:rPr>
                <w:sz w:val="18"/>
              </w:rPr>
              <w:br/>
            </w:r>
            <w:r>
              <w:rPr>
                <w:b w:val="0"/>
                <w:i w:val="0"/>
                <w:sz w:val="18"/>
              </w:rPr>
              <w:t>1:58:30</w:t>
            </w:r>
          </w:p>
        </w:tc>
      </w:tr>
      <w:tr>
        <w:tc>
          <w:tcPr>
            <w:tcW w:type="dxa" w:w="3408"/>
          </w:tcPr>
          <w:p>
            <w:pPr>
              <w:spacing w:after="40"/>
            </w:pPr>
            <w:r>
              <w:rPr>
                <w:sz w:val="18"/>
              </w:rPr>
            </w:r>
            <w:r>
              <w:rPr>
                <w:b w:val="0"/>
                <w:i w:val="0"/>
                <w:sz w:val="18"/>
              </w:rPr>
              <w:t>Azoles</w:t>
            </w:r>
          </w:p>
        </w:tc>
        <w:tc>
          <w:tcPr>
            <w:tcW w:type="dxa" w:w="3408"/>
          </w:tcPr>
          <w:p>
            <w:pPr>
              <w:spacing w:after="40"/>
            </w:pPr>
            <w:r>
              <w:rPr>
                <w:sz w:val="18"/>
              </w:rPr>
            </w:r>
            <w:r>
              <w:rPr>
                <w:b w:val="0"/>
                <w:i w:val="0"/>
                <w:sz w:val="18"/>
              </w:rPr>
              <w:t>“Anytime you see the azole… you kind of know it fits in” — the naming tells you the class.</w:t>
            </w:r>
          </w:p>
        </w:tc>
        <w:tc>
          <w:tcPr>
            <w:tcW w:type="dxa" w:w="3408"/>
          </w:tcPr>
          <w:p>
            <w:pPr>
              <w:spacing w:after="40"/>
            </w:pPr>
            <w:r>
              <w:rPr>
                <w:sz w:val="18"/>
              </w:rPr>
            </w:r>
            <w:r>
              <w:rPr>
                <w:b w:val="0"/>
                <w:i w:val="0"/>
                <w:sz w:val="18"/>
              </w:rPr>
              <w:t>L1</w:t>
            </w:r>
            <w:r>
              <w:rPr>
                <w:sz w:val="18"/>
              </w:rPr>
              <w:br/>
            </w:r>
            <w:r>
              <w:rPr>
                <w:b w:val="0"/>
                <w:i w:val="0"/>
                <w:sz w:val="18"/>
              </w:rPr>
              <w:t>2:08:46</w:t>
            </w:r>
          </w:p>
        </w:tc>
      </w:tr>
      <w:tr>
        <w:tc>
          <w:tcPr>
            <w:tcW w:type="dxa" w:w="3408"/>
          </w:tcPr>
          <w:p>
            <w:pPr>
              <w:spacing w:after="40"/>
            </w:pPr>
            <w:r>
              <w:rPr>
                <w:sz w:val="18"/>
              </w:rPr>
            </w:r>
            <w:r>
              <w:rPr>
                <w:b w:val="0"/>
                <w:i w:val="0"/>
                <w:sz w:val="18"/>
              </w:rPr>
              <w:t>Ceftaroline</w:t>
            </w:r>
          </w:p>
        </w:tc>
        <w:tc>
          <w:tcPr>
            <w:tcW w:type="dxa" w:w="3408"/>
          </w:tcPr>
          <w:p>
            <w:pPr>
              <w:spacing w:after="40"/>
            </w:pPr>
            <w:r>
              <w:rPr>
                <w:sz w:val="18"/>
              </w:rPr>
            </w:r>
            <w:r>
              <w:rPr>
                <w:b w:val="0"/>
                <w:i w:val="0"/>
                <w:sz w:val="18"/>
              </w:rPr>
              <w:t xml:space="preserve">“Just notable about it” — it </w:t>
            </w:r>
            <w:r>
              <w:rPr>
                <w:b/>
                <w:i w:val="0"/>
                <w:sz w:val="18"/>
              </w:rPr>
              <w:t>does</w:t>
            </w:r>
            <w:r>
              <w:rPr>
                <w:b w:val="0"/>
                <w:i w:val="0"/>
                <w:sz w:val="18"/>
              </w:rPr>
              <w:t xml:space="preserve"> carry MRSA coverage, but he would </w:t>
            </w:r>
            <w:r>
              <w:rPr>
                <w:b/>
                <w:i w:val="0"/>
                <w:sz w:val="18"/>
              </w:rPr>
              <w:t>not start with it</w:t>
            </w:r>
            <w:r>
              <w:rPr>
                <w:b w:val="0"/>
                <w:i w:val="0"/>
                <w:sz w:val="18"/>
              </w:rPr>
              <w:t xml:space="preserve"> for known MRSA when tried-and-true options exist.</w:t>
            </w:r>
          </w:p>
        </w:tc>
        <w:tc>
          <w:tcPr>
            <w:tcW w:type="dxa" w:w="3408"/>
          </w:tcPr>
          <w:p>
            <w:pPr>
              <w:spacing w:after="40"/>
            </w:pPr>
            <w:r>
              <w:rPr>
                <w:sz w:val="18"/>
              </w:rPr>
            </w:r>
            <w:r>
              <w:rPr>
                <w:b w:val="0"/>
                <w:i w:val="0"/>
                <w:sz w:val="18"/>
              </w:rPr>
              <w:t>L1</w:t>
            </w:r>
            <w:r>
              <w:rPr>
                <w:sz w:val="18"/>
              </w:rPr>
              <w:br/>
            </w:r>
            <w:r>
              <w:rPr>
                <w:b w:val="0"/>
                <w:i w:val="0"/>
                <w:sz w:val="18"/>
              </w:rPr>
              <w:t>56:29</w:t>
            </w:r>
          </w:p>
        </w:tc>
      </w:tr>
      <w:tr>
        <w:tc>
          <w:tcPr>
            <w:tcW w:type="dxa" w:w="3408"/>
          </w:tcPr>
          <w:p>
            <w:pPr>
              <w:spacing w:after="40"/>
            </w:pPr>
            <w:r>
              <w:rPr>
                <w:sz w:val="18"/>
              </w:rPr>
            </w:r>
            <w:r>
              <w:rPr>
                <w:b w:val="0"/>
                <w:i w:val="0"/>
                <w:sz w:val="18"/>
              </w:rPr>
              <w:t>Polymyxins</w:t>
            </w:r>
          </w:p>
        </w:tc>
        <w:tc>
          <w:tcPr>
            <w:tcW w:type="dxa" w:w="3408"/>
          </w:tcPr>
          <w:p>
            <w:pPr>
              <w:spacing w:after="40"/>
            </w:pPr>
            <w:r>
              <w:rPr>
                <w:sz w:val="18"/>
              </w:rPr>
            </w:r>
            <w:r>
              <w:rPr>
                <w:b w:val="0"/>
                <w:i w:val="0"/>
                <w:sz w:val="18"/>
              </w:rPr>
              <w:t xml:space="preserve">“It’s just a </w:t>
            </w:r>
            <w:r>
              <w:rPr>
                <w:b/>
                <w:i w:val="0"/>
                <w:sz w:val="18"/>
              </w:rPr>
              <w:t>nasty set of drugs</w:t>
            </w:r>
            <w:r>
              <w:rPr>
                <w:b w:val="0"/>
                <w:i w:val="0"/>
                <w:sz w:val="18"/>
              </w:rPr>
              <w:t>. Really rough on the kidneys too” — nephrotoxicity, neurotoxicity, and neuromuscular blockade interacting with paralytics. “Don’t use it too often.”</w:t>
            </w:r>
          </w:p>
        </w:tc>
        <w:tc>
          <w:tcPr>
            <w:tcW w:type="dxa" w:w="3408"/>
          </w:tcPr>
          <w:p>
            <w:pPr>
              <w:spacing w:after="40"/>
            </w:pPr>
            <w:r>
              <w:rPr>
                <w:sz w:val="18"/>
              </w:rPr>
            </w:r>
            <w:r>
              <w:rPr>
                <w:b w:val="0"/>
                <w:i w:val="0"/>
                <w:sz w:val="18"/>
              </w:rPr>
              <w:t>L1</w:t>
            </w:r>
            <w:r>
              <w:rPr>
                <w:sz w:val="18"/>
              </w:rPr>
              <w:br/>
            </w:r>
            <w:r>
              <w:rPr>
                <w:b w:val="0"/>
                <w:i w:val="0"/>
                <w:sz w:val="18"/>
              </w:rPr>
              <w:t>1:52:42</w:t>
            </w:r>
          </w:p>
        </w:tc>
      </w:tr>
      <w:tr>
        <w:tc>
          <w:tcPr>
            <w:tcW w:type="dxa" w:w="3408"/>
          </w:tcPr>
          <w:p>
            <w:pPr>
              <w:spacing w:after="40"/>
            </w:pPr>
            <w:r>
              <w:rPr>
                <w:sz w:val="18"/>
              </w:rPr>
            </w:r>
            <w:r>
              <w:rPr>
                <w:b w:val="0"/>
                <w:i w:val="0"/>
                <w:sz w:val="18"/>
              </w:rPr>
              <w:t>Fluconazole</w:t>
            </w:r>
          </w:p>
        </w:tc>
        <w:tc>
          <w:tcPr>
            <w:tcW w:type="dxa" w:w="3408"/>
          </w:tcPr>
          <w:p>
            <w:pPr>
              <w:spacing w:after="40"/>
            </w:pPr>
            <w:r>
              <w:rPr>
                <w:sz w:val="18"/>
              </w:rPr>
            </w:r>
            <w:r>
              <w:rPr>
                <w:b w:val="0"/>
                <w:i w:val="0"/>
                <w:sz w:val="18"/>
              </w:rPr>
              <w:t xml:space="preserve">“Watch out for </w:t>
            </w:r>
            <w:r>
              <w:rPr>
                <w:b/>
                <w:i w:val="0"/>
                <w:sz w:val="18"/>
              </w:rPr>
              <w:t>CYP3A4</w:t>
            </w:r>
            <w:r>
              <w:rPr>
                <w:b w:val="0"/>
                <w:i w:val="0"/>
                <w:sz w:val="18"/>
              </w:rPr>
              <w:t xml:space="preserve"> interactions for sure” — 3A4 being the interaction he says matters for this exam.</w:t>
            </w:r>
          </w:p>
        </w:tc>
        <w:tc>
          <w:tcPr>
            <w:tcW w:type="dxa" w:w="3408"/>
          </w:tcPr>
          <w:p>
            <w:pPr>
              <w:spacing w:after="40"/>
            </w:pPr>
            <w:r>
              <w:rPr>
                <w:sz w:val="18"/>
              </w:rPr>
            </w:r>
            <w:r>
              <w:rPr>
                <w:b w:val="0"/>
                <w:i w:val="0"/>
                <w:sz w:val="18"/>
              </w:rPr>
              <w:t>L1</w:t>
            </w:r>
            <w:r>
              <w:rPr>
                <w:sz w:val="18"/>
              </w:rPr>
              <w:br/>
            </w:r>
            <w:r>
              <w:rPr>
                <w:b w:val="0"/>
                <w:i w:val="0"/>
                <w:sz w:val="18"/>
              </w:rPr>
              <w:t>2:07:24</w:t>
            </w:r>
          </w:p>
        </w:tc>
      </w:tr>
      <w:tr>
        <w:tc>
          <w:tcPr>
            <w:tcW w:type="dxa" w:w="3408"/>
          </w:tcPr>
          <w:p>
            <w:pPr>
              <w:spacing w:after="40"/>
            </w:pPr>
            <w:r>
              <w:rPr>
                <w:sz w:val="18"/>
              </w:rPr>
            </w:r>
            <w:r>
              <w:rPr>
                <w:b w:val="0"/>
                <w:i w:val="0"/>
                <w:sz w:val="18"/>
              </w:rPr>
              <w:t>Acyclovir</w:t>
            </w:r>
          </w:p>
        </w:tc>
        <w:tc>
          <w:tcPr>
            <w:tcW w:type="dxa" w:w="3408"/>
          </w:tcPr>
          <w:p>
            <w:pPr>
              <w:spacing w:after="40"/>
            </w:pPr>
            <w:r>
              <w:rPr>
                <w:sz w:val="18"/>
              </w:rPr>
            </w:r>
            <w:r>
              <w:rPr>
                <w:b w:val="0"/>
                <w:i w:val="0"/>
                <w:sz w:val="18"/>
              </w:rPr>
              <w:t xml:space="preserve">The crystals </w:t>
            </w:r>
            <w:r>
              <w:rPr>
                <w:b/>
                <w:i w:val="0"/>
                <w:sz w:val="18"/>
              </w:rPr>
              <w:t>pierce the renal tubules</w:t>
            </w:r>
            <w:r>
              <w:rPr>
                <w:b w:val="0"/>
                <w:i w:val="0"/>
                <w:sz w:val="18"/>
              </w:rPr>
              <w:t xml:space="preserve"> — “good hydration, really critical there.” Then </w:t>
            </w:r>
            <w:r>
              <w:rPr>
                <w:b/>
                <w:i w:val="0"/>
                <w:sz w:val="18"/>
              </w:rPr>
              <w:t>CNS seizures and delirium</w:t>
            </w:r>
            <w:r>
              <w:rPr>
                <w:b w:val="0"/>
                <w:i w:val="0"/>
                <w:sz w:val="18"/>
              </w:rPr>
              <w:t xml:space="preserve">, and </w:t>
            </w:r>
            <w:r>
              <w:rPr>
                <w:b/>
                <w:i w:val="0"/>
                <w:sz w:val="18"/>
              </w:rPr>
              <w:t>bone marrow suppression</w:t>
            </w:r>
            <w:r>
              <w:rPr>
                <w:b w:val="0"/>
                <w:i w:val="0"/>
                <w:sz w:val="18"/>
              </w:rPr>
              <w:t xml:space="preserve"> because it hits rapidly dividing cells.</w:t>
            </w:r>
          </w:p>
        </w:tc>
        <w:tc>
          <w:tcPr>
            <w:tcW w:type="dxa" w:w="3408"/>
          </w:tcPr>
          <w:p>
            <w:pPr>
              <w:spacing w:after="40"/>
            </w:pPr>
            <w:r>
              <w:rPr>
                <w:sz w:val="18"/>
              </w:rPr>
            </w:r>
            <w:r>
              <w:rPr>
                <w:b w:val="0"/>
                <w:i w:val="0"/>
                <w:sz w:val="18"/>
              </w:rPr>
              <w:t>L1</w:t>
            </w:r>
            <w:r>
              <w:rPr>
                <w:sz w:val="18"/>
              </w:rPr>
              <w:br/>
            </w:r>
            <w:r>
              <w:rPr>
                <w:b w:val="0"/>
                <w:i w:val="0"/>
                <w:sz w:val="18"/>
              </w:rPr>
              <w:t>2:18:28</w:t>
            </w:r>
          </w:p>
        </w:tc>
      </w:tr>
      <w:tr>
        <w:tc>
          <w:tcPr>
            <w:tcW w:type="dxa" w:w="3408"/>
          </w:tcPr>
          <w:p>
            <w:pPr>
              <w:spacing w:after="40"/>
            </w:pPr>
            <w:r>
              <w:rPr>
                <w:sz w:val="18"/>
              </w:rPr>
            </w:r>
            <w:r>
              <w:rPr>
                <w:b w:val="0"/>
                <w:i w:val="0"/>
                <w:sz w:val="18"/>
              </w:rPr>
              <w:t>Isotretinoin</w:t>
            </w:r>
          </w:p>
        </w:tc>
        <w:tc>
          <w:tcPr>
            <w:tcW w:type="dxa" w:w="3408"/>
          </w:tcPr>
          <w:p>
            <w:pPr>
              <w:spacing w:after="40"/>
            </w:pPr>
            <w:r>
              <w:rPr>
                <w:sz w:val="18"/>
              </w:rPr>
            </w:r>
            <w:r>
              <w:rPr>
                <w:b w:val="0"/>
                <w:i w:val="0"/>
                <w:sz w:val="18"/>
              </w:rPr>
              <w:t xml:space="preserve">“One of the </w:t>
            </w:r>
            <w:r>
              <w:rPr>
                <w:b/>
                <w:i w:val="0"/>
                <w:sz w:val="18"/>
              </w:rPr>
              <w:t>most notable examples of a REMS program</w:t>
            </w:r>
            <w:r>
              <w:rPr>
                <w:b w:val="0"/>
                <w:i w:val="0"/>
                <w:sz w:val="18"/>
              </w:rPr>
              <w:t>” — this is iPledge, and he ties it straight to the pregnancy contraindication.</w:t>
            </w:r>
          </w:p>
        </w:tc>
        <w:tc>
          <w:tcPr>
            <w:tcW w:type="dxa" w:w="3408"/>
          </w:tcPr>
          <w:p>
            <w:pPr>
              <w:spacing w:after="40"/>
            </w:pPr>
            <w:r>
              <w:rPr>
                <w:sz w:val="18"/>
              </w:rPr>
            </w:r>
            <w:r>
              <w:rPr>
                <w:b w:val="0"/>
                <w:i w:val="0"/>
                <w:sz w:val="18"/>
              </w:rPr>
              <w:t>L2</w:t>
            </w:r>
            <w:r>
              <w:rPr>
                <w:sz w:val="18"/>
              </w:rPr>
              <w:br/>
            </w:r>
            <w:r>
              <w:rPr>
                <w:b w:val="0"/>
                <w:i w:val="0"/>
                <w:sz w:val="18"/>
              </w:rPr>
              <w:t>39:36</w:t>
            </w:r>
          </w:p>
        </w:tc>
      </w:tr>
      <w:tr>
        <w:tc>
          <w:tcPr>
            <w:tcW w:type="dxa" w:w="3408"/>
          </w:tcPr>
          <w:p>
            <w:pPr>
              <w:spacing w:after="40"/>
            </w:pPr>
            <w:r>
              <w:rPr>
                <w:sz w:val="18"/>
              </w:rPr>
            </w:r>
            <w:r>
              <w:rPr>
                <w:b w:val="0"/>
                <w:i w:val="0"/>
                <w:sz w:val="18"/>
              </w:rPr>
              <w:t>Topical corticosteroids</w:t>
            </w:r>
          </w:p>
        </w:tc>
        <w:tc>
          <w:tcPr>
            <w:tcW w:type="dxa" w:w="3408"/>
          </w:tcPr>
          <w:p>
            <w:pPr>
              <w:spacing w:after="40"/>
            </w:pPr>
            <w:r>
              <w:rPr>
                <w:sz w:val="18"/>
              </w:rPr>
            </w:r>
            <w:r>
              <w:rPr>
                <w:b w:val="0"/>
                <w:i w:val="0"/>
                <w:sz w:val="18"/>
              </w:rPr>
              <w:t xml:space="preserve">The </w:t>
            </w:r>
            <w:r>
              <w:rPr>
                <w:b/>
                <w:i w:val="0"/>
                <w:sz w:val="18"/>
              </w:rPr>
              <w:t>gold standard</w:t>
            </w:r>
            <w:r>
              <w:rPr>
                <w:b w:val="0"/>
                <w:i w:val="0"/>
                <w:sz w:val="18"/>
              </w:rPr>
              <w:t xml:space="preserve"> for atopic dermatitis — selection then turns on the product, and the </w:t>
            </w:r>
            <w:r>
              <w:rPr>
                <w:b/>
                <w:i w:val="0"/>
                <w:sz w:val="18"/>
              </w:rPr>
              <w:t>severity and site</w:t>
            </w:r>
            <w:r>
              <w:rPr>
                <w:b w:val="0"/>
                <w:i w:val="0"/>
                <w:sz w:val="18"/>
              </w:rPr>
              <w:t xml:space="preserve"> of disease.</w:t>
            </w:r>
          </w:p>
        </w:tc>
        <w:tc>
          <w:tcPr>
            <w:tcW w:type="dxa" w:w="3408"/>
          </w:tcPr>
          <w:p>
            <w:pPr>
              <w:spacing w:after="40"/>
            </w:pPr>
            <w:r>
              <w:rPr>
                <w:sz w:val="18"/>
              </w:rPr>
            </w:r>
            <w:r>
              <w:rPr>
                <w:b w:val="0"/>
                <w:i w:val="0"/>
                <w:sz w:val="18"/>
              </w:rPr>
              <w:t>L2</w:t>
            </w:r>
            <w:r>
              <w:rPr>
                <w:sz w:val="18"/>
              </w:rPr>
              <w:br/>
            </w:r>
            <w:r>
              <w:rPr>
                <w:b w:val="0"/>
                <w:i w:val="0"/>
                <w:sz w:val="18"/>
              </w:rPr>
              <w:t>54:20</w:t>
            </w:r>
          </w:p>
        </w:tc>
      </w:tr>
    </w:tbl>
    <w:p>
      <w:pPr>
        <w:spacing w:after="80"/>
      </w:pPr>
    </w:p>
    <w:p>
      <w:pPr>
        <w:spacing w:after="120"/>
      </w:pPr>
      <w:r>
        <w:rPr>
          <w:b w:val="0"/>
          <w:i w:val="0"/>
        </w:rPr>
        <w:t xml:space="preserve"> Every quote is verified against the lecture transcript by </w:t>
      </w:r>
      <w:r>
        <w:rPr>
          <w:rFonts w:ascii="Consolas" w:hAnsi="Consolas"/>
          <w:b w:val="0"/>
          <w:i w:val="0"/>
          <w:sz w:val="18"/>
        </w:rPr>
        <w:t>tools/check_pharm_wood.py</w:t>
      </w:r>
      <w:r>
        <w:rPr>
          <w:b w:val="0"/>
          <w:i w:val="0"/>
        </w:rPr>
        <w:t xml:space="preserve"> before this page is written. The recordings stay on the course owner's machine and are never copied into this repo.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