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6B3524"/>
        </w:rPr>
        <w:t>What Each Drug Does to Potassium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3 · Class of 2028</w:t>
      </w:r>
    </w:p>
    <w:p>
      <w:pPr>
        <w:spacing w:after="120"/>
      </w:pPr>
      <w:r>
        <w:rPr>
          <w:b w:val="0"/>
          <w:i w:val="0"/>
        </w:rPr>
        <w:t>Potassium can kill a patient quickly, so every drug in this lecture is sorted by whether it lowers or raises it, why, and what that means when drugs are combined.</w:t>
      </w:r>
    </w:p>
    <w:p>
      <w:pPr>
        <w:pStyle w:val="Heading1"/>
        <w:spacing w:before="280" w:after="100"/>
      </w:pPr>
      <w:r>
        <w:rPr>
          <w:rFonts w:ascii="Georgia" w:hAnsi="Georgia"/>
          <w:color w:val="6B3524"/>
        </w:rPr>
        <w:t>Lecture 9 — Diuretics and Heart Failure Drugs 8 rows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4544"/>
      </w:tblGrid>
      <w:tr>
        <w:tc>
          <w:tcPr>
            <w:tcW w:type="dxa" w:w="1454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The combinations are the point.</w:t>
            </w:r>
            <w:r>
              <w:rPr>
                <w:b w:val="0"/>
                <w:i w:val="0"/>
              </w:rPr>
              <w:t xml:space="preserve"> A patient may be on a loop diuretic (lowers potassium), an angiotensin-converting enzyme inhibitor (raises it) and a potassium-sparing drug or supplement (raises it); the job is to know where the patient will end up. A loop diuretic plus a potassium-sparing diuretic is a common deliberate pairing to offset potassium loss. (Added background: potassium chloride salt substitutes add potassium.)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Drug or class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Effect on potassium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Why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Consequence and what to watch</w:t>
            </w:r>
          </w:p>
        </w:tc>
        <w:tc>
          <w:tcPr>
            <w:tcW w:type="dxa" w:w="2909"/>
            <w:shd w:val="clear" w:color="auto" w:fill="6B352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Source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Loop diuretics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Lowers</w:t>
            </w:r>
            <w:r>
              <w:rPr>
                <w:b w:val="0"/>
                <w:i w:val="0"/>
                <w:sz w:val="18"/>
              </w:rPr>
              <w:t xml:space="preserve"> (hypokalemia)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Increased potassium excretion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Cardiac arrhythmias; raises digoxin toxicity risk, especially with low magnesium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Thiazide diuretics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Lowers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Increased potassium and magnesium excretion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Keep potassium above 4.0 mEq/L with digoxin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22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Carbonic anhydrase inhibitors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Lowers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Short-term increase in sodium and potassium excretion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Potassium depletion with metabolic acidosis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43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39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Potassium-sparing diuretics</w:t>
            </w:r>
            <w:r>
              <w:rPr>
                <w:b w:val="0"/>
                <w:i w:val="0"/>
                <w:sz w:val="18"/>
              </w:rPr>
              <w:t xml:space="preserve"> (amiloride, triamterene)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Raises</w:t>
            </w:r>
            <w:r>
              <w:rPr>
                <w:b w:val="0"/>
                <w:i w:val="0"/>
                <w:sz w:val="18"/>
              </w:rPr>
              <w:t xml:space="preserve"> (hyperkalemia)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Sodium channel block lowers the gradient for potassium secretion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Caution with ACE inhibitors, angiotensin blockers and potassium supplements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33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30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Aldosterone antagonists</w:t>
            </w:r>
            <w:r>
              <w:rPr>
                <w:b w:val="0"/>
                <w:i w:val="0"/>
                <w:sz w:val="18"/>
              </w:rPr>
              <w:t xml:space="preserve"> (spironolactone, eplerenone)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Raises</w:t>
            </w:r>
            <w:r>
              <w:rPr>
                <w:b w:val="0"/>
                <w:i w:val="0"/>
                <w:sz w:val="18"/>
              </w:rPr>
              <w:t xml:space="preserve"> (hyperkalemia)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Blocks aldosterone, so potassium loss falls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Heart failure patients are not eligible if potassium is above 5 or creatinine above 2.5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38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36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73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ACE inhibitors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Raises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Listed adverse effect of the class. (Added background: less angiotensin II means less aldosterone and less potassium excretion.)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Check potassium in heart failure, especially with loops, potassium-sparing drugs or supplements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56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Sacubitril-valsartan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Raises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Contains valsartan, an angiotensin receptor blocker. (Added background: this lowers aldosterone activity.)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Hyperkalemia is one of its common adverse effects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81</w:t>
            </w:r>
          </w:p>
        </w:tc>
      </w:tr>
      <w:tr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Digoxin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No usual effect on potassium at therapeutic levels, but </w:t>
            </w:r>
            <w:r>
              <w:rPr>
                <w:b/>
                <w:i w:val="0"/>
                <w:sz w:val="18"/>
              </w:rPr>
              <w:t>low potassium raises toxicity risk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Electrolyte disturbances make the heart more sensitive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Low potassium and magnesium and high calcium raise the risk of arrhythmias</w:t>
            </w:r>
          </w:p>
        </w:tc>
        <w:tc>
          <w:tcPr>
            <w:tcW w:type="dxa" w:w="2909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71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19</w:t>
            </w:r>
            <w:r>
              <w:rPr>
                <w:sz w:val="18"/>
              </w:rPr>
              <w:br/>
            </w:r>
            <w:r>
              <w:rPr>
                <w:b w:val="0"/>
                <w:i w:val="0"/>
                <w:sz w:val="18"/>
              </w:rPr>
              <w:t>slide 29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Every row is checked against the slide it cites by </w:t>
      </w:r>
      <w:r>
        <w:rPr>
          <w:rFonts w:ascii="Consolas" w:hAnsi="Consolas"/>
          <w:b w:val="0"/>
          <w:i w:val="0"/>
          <w:sz w:val="18"/>
        </w:rPr>
        <w:t>tools/check_pharm_e3.py</w:t>
      </w:r>
      <w:r>
        <w:rPr>
          <w:b w:val="0"/>
          <w:i w:val="0"/>
        </w:rPr>
        <w:t xml:space="preserve"> before this page is written. 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