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17494B"/>
        </w:rPr>
        <w:t>Cardiac OSCE — Focused Encounter Run-Sheet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PAJ 5310 · Physical Diagnosis II · Fall 2026</w:t>
      </w:r>
    </w:p>
    <w:p>
      <w:pPr>
        <w:spacing w:after="120"/>
      </w:pPr>
      <w:r>
        <w:rPr>
          <w:b w:val="0"/>
          <w:i w:val="0"/>
        </w:rPr>
        <w:t>The whole station in order, from the introduction through the one-minute case presentation. Examination maneuvers come from the PD1 Cardiovascular and Peripheral Vascular lab checksheets, reduced to what a focused cardiac encounter grades.</w:t>
      </w:r>
    </w:p>
    <w:p>
      <w:pPr>
        <w:spacing w:after="120"/>
      </w:pPr>
      <w:r>
        <w:rPr>
          <w:b w:val="0"/>
          <w:i w:val="0"/>
        </w:rPr>
        <w:t xml:space="preserve"> Must be said out loud</w:t>
      </w:r>
      <w:r>
        <w:br/>
      </w:r>
      <w:r>
        <w:rPr>
          <w:b w:val="0"/>
          <w:i w:val="0"/>
        </w:rPr>
        <w:t xml:space="preserve"> Performed — inspect / palpate / percuss / auscultate</w:t>
      </w:r>
    </w:p>
    <w:p>
      <w:pPr>
        <w:spacing w:after="120"/>
      </w:pPr>
      <w:r>
        <w:rPr>
          <w:b/>
          <w:i w:val="0"/>
        </w:rPr>
        <w:t>Station —</w:t>
      </w:r>
      <w:r>
        <w:rPr>
          <w:b w:val="0"/>
          <w:i w:val="0"/>
        </w:rPr>
        <w:t xml:space="preserve"> Wednesday 21 October 2026, 20–25 minutes. The chief complaint and vital signs are given on a separate form. You may bring </w:t>
      </w:r>
      <w:r>
        <w:rPr>
          <w:b/>
          <w:i w:val="0"/>
        </w:rPr>
        <w:t>diagnostic equipment and a pen</w:t>
      </w:r>
      <w:r>
        <w:rPr>
          <w:b w:val="0"/>
          <w:i w:val="0"/>
        </w:rPr>
        <w:t xml:space="preserve">, nothing else. The “patient” gives no verbal responses except identifying data — the facilitator answers for them, and you should </w:t>
      </w:r>
      <w:r>
        <w:rPr>
          <w:b/>
          <w:i w:val="0"/>
        </w:rPr>
        <w:t>always be looking at and interacting with the patient, not the facilitator</w:t>
      </w:r>
      <w:r>
        <w:rPr>
          <w:b w:val="0"/>
          <w:i w:val="0"/>
        </w:rPr>
        <w:t>. Faculty do not answer questions about the exam or technique once testing has started.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01 Opening &amp; Preparation</w:t>
      </w:r>
    </w:p>
    <w:p>
      <w:pPr>
        <w:spacing w:after="120"/>
      </w:pPr>
      <w:r>
        <w:rPr>
          <w:b w:val="0"/>
          <w:i w:val="0"/>
        </w:rPr>
        <w:t>Every station opens the same way. The chief complaint and vital signs are given to you on a separate form — read them before you enter.</w:t>
      </w:r>
    </w:p>
    <w:p>
      <w:pPr>
        <w:pStyle w:val="ListBullet"/>
        <w:spacing w:after="40"/>
      </w:pPr>
      <w:r>
        <w:rPr>
          <w:b/>
          <w:sz w:val="20"/>
        </w:rPr>
        <w:t xml:space="preserve">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Reviews the chief complaint and vital signs on the form before entering the room</w:t>
      </w:r>
    </w:p>
    <w:p>
      <w:pPr>
        <w:pStyle w:val="ListBullet"/>
        <w:spacing w:after="40"/>
      </w:pPr>
      <w:r>
        <w:rPr>
          <w:b/>
          <w:sz w:val="20"/>
        </w:rPr>
        <w:t xml:space="preserve">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Knocks, enters, and introduces self by name and role</w:t>
      </w:r>
      <w:r>
        <w:rPr>
          <w:sz w:val="20"/>
        </w:rPr>
        <w:br/>
      </w:r>
      <w:r>
        <w:rPr>
          <w:i/>
          <w:color w:val="335566"/>
          <w:sz w:val="20"/>
        </w:rPr>
        <w:t>"Hello, I am [name], a physician assistant student. I will be taking care of you today."</w:t>
      </w:r>
    </w:p>
    <w:p>
      <w:pPr>
        <w:pStyle w:val="ListBullet"/>
        <w:spacing w:after="40"/>
      </w:pPr>
      <w:r>
        <w:rPr>
          <w:b/>
          <w:sz w:val="20"/>
        </w:rPr>
        <w:t xml:space="preserve">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Confirms the patient's identity</w:t>
      </w:r>
      <w:r>
        <w:rPr>
          <w:sz w:val="20"/>
        </w:rPr>
        <w:br/>
      </w:r>
      <w:r>
        <w:rPr>
          <w:b w:val="0"/>
          <w:i w:val="0"/>
          <w:sz w:val="20"/>
        </w:rPr>
        <w:t>Patient identifying data is the one thing the “patient” will answer directly. Everything else comes from the facilitator.</w:t>
      </w:r>
    </w:p>
    <w:p>
      <w:pPr>
        <w:pStyle w:val="ListBullet"/>
        <w:spacing w:after="40"/>
      </w:pPr>
      <w:r>
        <w:rPr>
          <w:b/>
          <w:sz w:val="20"/>
        </w:rPr>
        <w:t xml:space="preserve">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Performs hand hygiene</w:t>
      </w:r>
    </w:p>
    <w:p>
      <w:pPr>
        <w:pStyle w:val="ListBullet"/>
        <w:spacing w:after="40"/>
      </w:pPr>
      <w:r>
        <w:rPr>
          <w:b/>
          <w:sz w:val="20"/>
        </w:rPr>
        <w:t xml:space="preserve">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the purpose of the visit and obtains permission to proceed</w:t>
      </w:r>
      <w:r>
        <w:rPr>
          <w:sz w:val="20"/>
        </w:rPr>
        <w:br/>
      </w:r>
      <w:r>
        <w:rPr>
          <w:i/>
          <w:color w:val="335566"/>
          <w:sz w:val="20"/>
        </w:rPr>
        <w:t>"I am going to ask you some questions about what brought you in, and then examine you. Is that all right?"</w:t>
      </w:r>
    </w:p>
    <w:p>
      <w:pPr>
        <w:pStyle w:val="ListBullet"/>
        <w:spacing w:after="40"/>
      </w:pPr>
      <w:r>
        <w:rPr>
          <w:b/>
          <w:sz w:val="20"/>
        </w:rPr>
        <w:t xml:space="preserve">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Ensures patient comfort and privacy before beginning</w:t>
      </w:r>
    </w:p>
    <w:p>
      <w:pPr>
        <w:pStyle w:val="ListBullet"/>
        <w:spacing w:after="40"/>
      </w:pPr>
      <w:r>
        <w:rPr>
          <w:b/>
          <w:sz w:val="20"/>
        </w:rPr>
        <w:t xml:space="preserve">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Interprets the vital signs out loud</w:t>
      </w:r>
      <w:r>
        <w:rPr>
          <w:sz w:val="20"/>
        </w:rPr>
        <w:br/>
      </w:r>
      <w:r>
        <w:rPr>
          <w:b w:val="0"/>
          <w:i w:val="0"/>
          <w:sz w:val="20"/>
        </w:rPr>
        <w:t>Do not just read them back. Say whether each is normal and what an abnormal one would mean for a cardiac complaint.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02 Focused History of Present Illness</w:t>
      </w:r>
    </w:p>
    <w:p>
      <w:pPr>
        <w:spacing w:after="120"/>
      </w:pPr>
      <w:r>
        <w:rPr>
          <w:b w:val="0"/>
          <w:i w:val="0"/>
        </w:rPr>
        <w:t>Chest pain is the commonest stem, but the same structure works for palpitations, syncope or dyspnea.</w:t>
      </w:r>
    </w:p>
    <w:p>
      <w:pPr>
        <w:spacing w:after="120"/>
      </w:pPr>
      <w:r>
        <w:rPr>
          <w:b w:val="0"/>
          <w:i w:val="0"/>
        </w:rPr>
        <w:t>OLD CHARTS — Onset · Location · Duration · Character · Alleviating and aggravating factors · Radiation · Temporal pattern · Symptoms associated. Any of the four pain mnemonics is acceptable; use one and use it completely.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The seven attributes, applied to the chief complaint</w:t>
      </w:r>
    </w:p>
    <w:p>
      <w:pPr>
        <w:pStyle w:val="ListBullet"/>
        <w:spacing w:after="40"/>
      </w:pPr>
      <w:r>
        <w:rPr>
          <w:b/>
          <w:sz w:val="20"/>
        </w:rPr>
        <w:t xml:space="preserve">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Onset — when it began, and what the patient was doing</w:t>
      </w:r>
    </w:p>
    <w:p>
      <w:pPr>
        <w:pStyle w:val="ListBullet"/>
        <w:spacing w:after="40"/>
      </w:pPr>
      <w:r>
        <w:rPr>
          <w:b/>
          <w:sz w:val="20"/>
        </w:rPr>
        <w:t xml:space="preserve">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Location — where it is, and whether the patient can point to it</w:t>
      </w:r>
    </w:p>
    <w:p>
      <w:pPr>
        <w:pStyle w:val="ListBullet"/>
        <w:spacing w:after="40"/>
      </w:pPr>
      <w:r>
        <w:rPr>
          <w:b/>
          <w:sz w:val="20"/>
        </w:rPr>
        <w:t xml:space="preserve">10.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Duration — constant or intermittent, and how long each episode lasts</w:t>
      </w:r>
    </w:p>
    <w:p>
      <w:pPr>
        <w:pStyle w:val="ListBullet"/>
        <w:spacing w:after="40"/>
      </w:pPr>
      <w:r>
        <w:rPr>
          <w:b/>
          <w:sz w:val="20"/>
        </w:rPr>
        <w:t xml:space="preserve">11.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Character — what it feels like, in the patient's own words</w:t>
      </w:r>
    </w:p>
    <w:p>
      <w:pPr>
        <w:pStyle w:val="ListBullet"/>
        <w:spacing w:after="40"/>
      </w:pPr>
      <w:r>
        <w:rPr>
          <w:b/>
          <w:sz w:val="20"/>
        </w:rPr>
        <w:t xml:space="preserve">12.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Alleviating and aggravating factors — what makes it better, what makes it worse</w:t>
      </w:r>
    </w:p>
    <w:p>
      <w:pPr>
        <w:pStyle w:val="ListBullet"/>
        <w:spacing w:after="40"/>
      </w:pPr>
      <w:r>
        <w:rPr>
          <w:b/>
          <w:sz w:val="20"/>
        </w:rPr>
        <w:t xml:space="preserve">13.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Radiation — whether it moves anywhere</w:t>
      </w:r>
    </w:p>
    <w:p>
      <w:pPr>
        <w:pStyle w:val="ListBullet"/>
        <w:spacing w:after="40"/>
      </w:pPr>
      <w:r>
        <w:rPr>
          <w:b/>
          <w:sz w:val="20"/>
        </w:rPr>
        <w:t xml:space="preserve">14.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Severity — on a scale of one to ten</w:t>
      </w:r>
      <w:r>
        <w:rPr>
          <w:sz w:val="20"/>
        </w:rPr>
        <w:br/>
      </w:r>
      <w:r>
        <w:rPr>
          <w:b w:val="0"/>
          <w:i w:val="0"/>
          <w:sz w:val="20"/>
        </w:rPr>
        <w:t>Anchor the scale. The number is meaningless until you ask what a ten is for this patient.</w:t>
      </w:r>
    </w:p>
    <w:p>
      <w:pPr>
        <w:pStyle w:val="ListBullet"/>
        <w:spacing w:after="40"/>
      </w:pPr>
      <w:r>
        <w:rPr>
          <w:b/>
          <w:sz w:val="20"/>
        </w:rPr>
        <w:t xml:space="preserve">15.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Temporal pattern — better or worse at any time of day, or with any activity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Associated symptoms — Cardiovascular</w:t>
      </w:r>
    </w:p>
    <w:p>
      <w:pPr>
        <w:pStyle w:val="ListBullet"/>
        <w:spacing w:after="40"/>
      </w:pPr>
      <w:r>
        <w:rPr>
          <w:b/>
          <w:sz w:val="20"/>
        </w:rPr>
        <w:t xml:space="preserve">16.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Dyspnea — at rest or on exertion, and how much exertion it takes</w:t>
      </w:r>
    </w:p>
    <w:p>
      <w:pPr>
        <w:pStyle w:val="ListBullet"/>
        <w:spacing w:after="40"/>
      </w:pPr>
      <w:r>
        <w:rPr>
          <w:b/>
          <w:sz w:val="20"/>
        </w:rPr>
        <w:t xml:space="preserve">17.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Orthopnea — how many pillows the patient sleeps on</w:t>
      </w:r>
    </w:p>
    <w:p>
      <w:pPr>
        <w:pStyle w:val="ListBullet"/>
        <w:spacing w:after="40"/>
      </w:pPr>
      <w:r>
        <w:rPr>
          <w:b/>
          <w:sz w:val="20"/>
        </w:rPr>
        <w:t xml:space="preserve">18.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Paroxysmal nocturnal dyspnea — waking at night short of breath</w:t>
      </w:r>
    </w:p>
    <w:p>
      <w:pPr>
        <w:pStyle w:val="ListBullet"/>
        <w:spacing w:after="40"/>
      </w:pPr>
      <w:r>
        <w:rPr>
          <w:b/>
          <w:sz w:val="20"/>
        </w:rPr>
        <w:t xml:space="preserve">19.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Palpitations — and whether they are regular or irregular</w:t>
      </w:r>
    </w:p>
    <w:p>
      <w:pPr>
        <w:pStyle w:val="ListBullet"/>
        <w:spacing w:after="40"/>
      </w:pPr>
      <w:r>
        <w:rPr>
          <w:b/>
          <w:sz w:val="20"/>
        </w:rPr>
        <w:t xml:space="preserve">20.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Syncope or presyncope</w:t>
      </w:r>
    </w:p>
    <w:p>
      <w:pPr>
        <w:pStyle w:val="ListBullet"/>
        <w:spacing w:after="40"/>
      </w:pPr>
      <w:r>
        <w:rPr>
          <w:b/>
          <w:sz w:val="20"/>
        </w:rPr>
        <w:t xml:space="preserve">21.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Lower extremity edema</w:t>
      </w:r>
    </w:p>
    <w:p>
      <w:pPr>
        <w:pStyle w:val="ListBullet"/>
        <w:spacing w:after="40"/>
      </w:pPr>
      <w:r>
        <w:rPr>
          <w:b/>
          <w:sz w:val="20"/>
        </w:rPr>
        <w:t xml:space="preserve">22.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Claudication — leg pain with walking that resolves with rest</w:t>
      </w:r>
    </w:p>
    <w:p>
      <w:pPr>
        <w:pStyle w:val="ListBullet"/>
        <w:spacing w:after="40"/>
      </w:pPr>
      <w:r>
        <w:rPr>
          <w:b/>
          <w:sz w:val="20"/>
        </w:rPr>
        <w:t xml:space="preserve">23.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Cough, and whether anything is produced</w:t>
      </w:r>
    </w:p>
    <w:p>
      <w:pPr>
        <w:pStyle w:val="ListBullet"/>
        <w:spacing w:after="40"/>
      </w:pPr>
      <w:r>
        <w:rPr>
          <w:b/>
          <w:sz w:val="20"/>
        </w:rPr>
        <w:t xml:space="preserve">24.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Nausea, vomiting or diaphoresis with the pain</w:t>
      </w:r>
      <w:r>
        <w:rPr>
          <w:sz w:val="20"/>
        </w:rPr>
        <w:br/>
      </w:r>
      <w:r>
        <w:rPr>
          <w:b w:val="0"/>
          <w:i w:val="0"/>
          <w:sz w:val="20"/>
        </w:rPr>
        <w:t>These are the associated symptoms that raise the concern rather than lower it.</w:t>
      </w:r>
    </w:p>
    <w:p>
      <w:pPr>
        <w:pStyle w:val="ListBullet"/>
        <w:spacing w:after="40"/>
      </w:pPr>
      <w:r>
        <w:rPr>
          <w:b/>
          <w:sz w:val="20"/>
        </w:rPr>
        <w:t xml:space="preserve">25.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Fever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03 Focused Review of Systems, Past Medical, Social &amp; Family History</w:t>
      </w:r>
    </w:p>
    <w:p>
      <w:pPr>
        <w:spacing w:after="120"/>
      </w:pPr>
      <w:r>
        <w:rPr>
          <w:b w:val="0"/>
          <w:i w:val="0"/>
        </w:rPr>
        <w:t>All of these are FOCUSED, not comprehensive. Ask what bears on this complaint and on your differential — that selection is itself part of what is being graded.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Focused review of systems</w:t>
      </w:r>
    </w:p>
    <w:p>
      <w:pPr>
        <w:pStyle w:val="ListBullet"/>
        <w:spacing w:after="40"/>
      </w:pPr>
      <w:r>
        <w:rPr>
          <w:b/>
          <w:sz w:val="20"/>
        </w:rPr>
        <w:t xml:space="preserve">26.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Constitutional — fever, fatigue, weight change</w:t>
      </w:r>
    </w:p>
    <w:p>
      <w:pPr>
        <w:pStyle w:val="ListBullet"/>
        <w:spacing w:after="40"/>
      </w:pPr>
      <w:r>
        <w:rPr>
          <w:b/>
          <w:sz w:val="20"/>
        </w:rPr>
        <w:t xml:space="preserve">27.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Respiratory — cough, hemoptysis, wheeze</w:t>
      </w:r>
    </w:p>
    <w:p>
      <w:pPr>
        <w:pStyle w:val="ListBullet"/>
        <w:spacing w:after="40"/>
      </w:pPr>
      <w:r>
        <w:rPr>
          <w:b/>
          <w:sz w:val="20"/>
        </w:rPr>
        <w:t xml:space="preserve">28.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Gastrointestinal — reflux, epigastric pain</w:t>
      </w:r>
      <w:r>
        <w:rPr>
          <w:sz w:val="20"/>
        </w:rPr>
        <w:br/>
      </w:r>
      <w:r>
        <w:rPr>
          <w:b w:val="0"/>
          <w:i w:val="0"/>
          <w:sz w:val="20"/>
        </w:rPr>
        <w:t>Worth asking explicitly, because it belongs on the chest-pain differential.</w:t>
      </w:r>
    </w:p>
    <w:p>
      <w:pPr>
        <w:pStyle w:val="ListBullet"/>
        <w:spacing w:after="40"/>
      </w:pPr>
      <w:r>
        <w:rPr>
          <w:b/>
          <w:sz w:val="20"/>
        </w:rPr>
        <w:t xml:space="preserve">29.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Neurologic — focal weakness, visual change</w:t>
      </w:r>
    </w:p>
    <w:p>
      <w:pPr>
        <w:pStyle w:val="ListBullet"/>
        <w:spacing w:after="40"/>
      </w:pPr>
      <w:r>
        <w:rPr>
          <w:b/>
          <w:sz w:val="20"/>
        </w:rPr>
        <w:t xml:space="preserve">30.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Denies symptoms outside the focused set, and says so out loud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Focused past medical history</w:t>
      </w:r>
    </w:p>
    <w:p>
      <w:pPr>
        <w:pStyle w:val="ListBullet"/>
        <w:spacing w:after="40"/>
      </w:pPr>
      <w:r>
        <w:rPr>
          <w:b/>
          <w:sz w:val="20"/>
        </w:rPr>
        <w:t xml:space="preserve">31.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Prior episodes of the same problem, and what was done about them</w:t>
      </w:r>
    </w:p>
    <w:p>
      <w:pPr>
        <w:pStyle w:val="ListBullet"/>
        <w:spacing w:after="40"/>
      </w:pPr>
      <w:r>
        <w:rPr>
          <w:b/>
          <w:sz w:val="20"/>
        </w:rPr>
        <w:t xml:space="preserve">32.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Chronic medical conditions</w:t>
      </w:r>
    </w:p>
    <w:p>
      <w:pPr>
        <w:pStyle w:val="ListBullet"/>
        <w:spacing w:after="40"/>
      </w:pPr>
      <w:r>
        <w:rPr>
          <w:b/>
          <w:sz w:val="20"/>
        </w:rPr>
        <w:t xml:space="preserve">33.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Previous surgeries or procedures</w:t>
      </w:r>
    </w:p>
    <w:p>
      <w:pPr>
        <w:pStyle w:val="ListBullet"/>
        <w:spacing w:after="40"/>
      </w:pPr>
      <w:r>
        <w:rPr>
          <w:b/>
          <w:sz w:val="20"/>
        </w:rPr>
        <w:t xml:space="preserve">34.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Hospitalizations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Medications and allergies</w:t>
      </w:r>
    </w:p>
    <w:p>
      <w:pPr>
        <w:pStyle w:val="ListBullet"/>
        <w:spacing w:after="40"/>
      </w:pPr>
      <w:r>
        <w:rPr>
          <w:b/>
          <w:sz w:val="20"/>
        </w:rPr>
        <w:t xml:space="preserve">35.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Prescription medications, with dose and how long they have been taken</w:t>
      </w:r>
    </w:p>
    <w:p>
      <w:pPr>
        <w:pStyle w:val="ListBullet"/>
        <w:spacing w:after="40"/>
      </w:pPr>
      <w:r>
        <w:rPr>
          <w:b/>
          <w:sz w:val="20"/>
        </w:rPr>
        <w:t xml:space="preserve">36.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Over-the-counter medications, supplements and herbal products</w:t>
      </w:r>
      <w:r>
        <w:rPr>
          <w:sz w:val="20"/>
        </w:rPr>
        <w:br/>
      </w:r>
      <w:r>
        <w:rPr>
          <w:b w:val="0"/>
          <w:i w:val="0"/>
          <w:sz w:val="20"/>
        </w:rPr>
        <w:t>Easy to skip and easy to lose a point on. Ask it explicitly.</w:t>
      </w:r>
    </w:p>
    <w:p>
      <w:pPr>
        <w:pStyle w:val="ListBullet"/>
        <w:spacing w:after="40"/>
      </w:pPr>
      <w:r>
        <w:rPr>
          <w:b/>
          <w:sz w:val="20"/>
        </w:rPr>
        <w:t xml:space="preserve">37.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Allergies, and the reaction to each</w:t>
      </w:r>
      <w:r>
        <w:rPr>
          <w:sz w:val="20"/>
        </w:rPr>
        <w:br/>
      </w:r>
      <w:r>
        <w:rPr>
          <w:b w:val="0"/>
          <w:i w:val="0"/>
          <w:sz w:val="20"/>
        </w:rPr>
        <w:t>“No known drug allergies” is an answer; “allergies?” with no follow-up is not.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Focused social history</w:t>
      </w:r>
    </w:p>
    <w:p>
      <w:pPr>
        <w:pStyle w:val="ListBullet"/>
        <w:spacing w:after="40"/>
      </w:pPr>
      <w:r>
        <w:rPr>
          <w:b/>
          <w:sz w:val="20"/>
        </w:rPr>
        <w:t xml:space="preserve">38.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Tobacco use — current or past, and how much</w:t>
      </w:r>
    </w:p>
    <w:p>
      <w:pPr>
        <w:pStyle w:val="ListBullet"/>
        <w:spacing w:after="40"/>
      </w:pPr>
      <w:r>
        <w:rPr>
          <w:b/>
          <w:sz w:val="20"/>
        </w:rPr>
        <w:t xml:space="preserve">39.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Alcohol and recreational drug use</w:t>
      </w:r>
    </w:p>
    <w:p>
      <w:pPr>
        <w:pStyle w:val="ListBullet"/>
        <w:spacing w:after="40"/>
      </w:pPr>
      <w:r>
        <w:rPr>
          <w:b/>
          <w:sz w:val="20"/>
        </w:rPr>
        <w:t xml:space="preserve">40.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Occupation and relevant exposures</w:t>
      </w:r>
    </w:p>
    <w:p>
      <w:pPr>
        <w:pStyle w:val="ListBullet"/>
        <w:spacing w:after="40"/>
      </w:pPr>
      <w:r>
        <w:rPr>
          <w:b/>
          <w:sz w:val="20"/>
        </w:rPr>
        <w:t xml:space="preserve">41.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Living situation and who is at home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Focused family history</w:t>
      </w:r>
    </w:p>
    <w:p>
      <w:pPr>
        <w:pStyle w:val="ListBullet"/>
        <w:spacing w:after="40"/>
      </w:pPr>
      <w:r>
        <w:rPr>
          <w:b/>
          <w:sz w:val="20"/>
        </w:rPr>
        <w:t xml:space="preserve">42.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Conditions in first-degree relatives that bear on this complaint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Close the history</w:t>
      </w:r>
    </w:p>
    <w:p>
      <w:pPr>
        <w:pStyle w:val="ListBullet"/>
        <w:spacing w:after="40"/>
      </w:pPr>
      <w:r>
        <w:rPr>
          <w:b/>
          <w:sz w:val="20"/>
        </w:rPr>
        <w:t xml:space="preserve">43.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Summarizes the history back to the patient and asks whether anything was missed</w:t>
      </w:r>
      <w:r>
        <w:rPr>
          <w:sz w:val="20"/>
        </w:rPr>
        <w:br/>
      </w:r>
      <w:r>
        <w:rPr>
          <w:i/>
          <w:color w:val="335566"/>
          <w:sz w:val="20"/>
        </w:rPr>
        <w:t>"Let me make sure I have this right — [summary]. Is there anything else I should know?"</w:t>
      </w:r>
    </w:p>
    <w:p>
      <w:pPr>
        <w:pStyle w:val="ListBullet"/>
        <w:spacing w:after="40"/>
      </w:pPr>
      <w:r>
        <w:rPr>
          <w:b/>
          <w:sz w:val="20"/>
        </w:rPr>
        <w:t xml:space="preserve">44.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Signals the transition to the examination and obtains permission</w:t>
      </w:r>
      <w:r>
        <w:rPr>
          <w:sz w:val="20"/>
        </w:rPr>
        <w:br/>
      </w:r>
      <w:r>
        <w:rPr>
          <w:i/>
          <w:color w:val="335566"/>
          <w:sz w:val="20"/>
        </w:rPr>
        <w:t>"I would like to examine you now. Is that all right?"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04 Vital Signs, Risk Factors &amp; General Survey</w:t>
      </w:r>
    </w:p>
    <w:p>
      <w:pPr>
        <w:spacing w:after="120"/>
      </w:pPr>
      <w:r>
        <w:rPr>
          <w:b w:val="0"/>
          <w:i w:val="0"/>
        </w:rPr>
        <w:t>The cardiac risk factors are a graded part of the history, not an afterthought. Ask them as a set so none is dropped.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Vital signs</w:t>
      </w:r>
    </w:p>
    <w:p>
      <w:pPr>
        <w:pStyle w:val="ListBullet"/>
        <w:spacing w:after="40"/>
      </w:pPr>
      <w:r>
        <w:rPr>
          <w:b/>
          <w:sz w:val="20"/>
        </w:rPr>
        <w:t xml:space="preserve">45.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Restates the vital signs and interprets each one</w:t>
      </w:r>
    </w:p>
    <w:p>
      <w:pPr>
        <w:pStyle w:val="ListBullet"/>
        <w:spacing w:after="40"/>
      </w:pPr>
      <w:r>
        <w:rPr>
          <w:b/>
          <w:sz w:val="20"/>
        </w:rPr>
        <w:t xml:space="preserve">46.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Comments on blood pressure, heart rate and oxygen saturation specifically</w:t>
      </w:r>
    </w:p>
    <w:p>
      <w:pPr>
        <w:pStyle w:val="ListBullet"/>
        <w:spacing w:after="40"/>
      </w:pPr>
      <w:r>
        <w:rPr>
          <w:b/>
          <w:sz w:val="20"/>
        </w:rPr>
        <w:t xml:space="preserve">47.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that blood pressure would be checked in both arms if indicated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Cardiac risk factors</w:t>
      </w:r>
    </w:p>
    <w:p>
      <w:pPr>
        <w:pStyle w:val="ListBullet"/>
        <w:spacing w:after="40"/>
      </w:pPr>
      <w:r>
        <w:rPr>
          <w:b/>
          <w:sz w:val="20"/>
        </w:rPr>
        <w:t xml:space="preserve">48.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Hypertension</w:t>
      </w:r>
    </w:p>
    <w:p>
      <w:pPr>
        <w:pStyle w:val="ListBullet"/>
        <w:spacing w:after="40"/>
      </w:pPr>
      <w:r>
        <w:rPr>
          <w:b/>
          <w:sz w:val="20"/>
        </w:rPr>
        <w:t xml:space="preserve">49.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Hyperlipidemia</w:t>
      </w:r>
    </w:p>
    <w:p>
      <w:pPr>
        <w:pStyle w:val="ListBullet"/>
        <w:spacing w:after="40"/>
      </w:pPr>
      <w:r>
        <w:rPr>
          <w:b/>
          <w:sz w:val="20"/>
        </w:rPr>
        <w:t xml:space="preserve">50.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Diabetes mellitus</w:t>
      </w:r>
    </w:p>
    <w:p>
      <w:pPr>
        <w:pStyle w:val="ListBullet"/>
        <w:spacing w:after="40"/>
      </w:pPr>
      <w:r>
        <w:rPr>
          <w:b/>
          <w:sz w:val="20"/>
        </w:rPr>
        <w:t xml:space="preserve">51.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Tobacco use — current or past, and how much</w:t>
      </w:r>
    </w:p>
    <w:p>
      <w:pPr>
        <w:pStyle w:val="ListBullet"/>
        <w:spacing w:after="40"/>
      </w:pPr>
      <w:r>
        <w:rPr>
          <w:b/>
          <w:sz w:val="20"/>
        </w:rPr>
        <w:t xml:space="preserve">52.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Family history of premature coronary artery disease</w:t>
      </w:r>
    </w:p>
    <w:p>
      <w:pPr>
        <w:pStyle w:val="ListBullet"/>
        <w:spacing w:after="40"/>
      </w:pPr>
      <w:r>
        <w:rPr>
          <w:b/>
          <w:sz w:val="20"/>
        </w:rPr>
        <w:t xml:space="preserve">53.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Obesity and level of physical activity</w:t>
      </w:r>
    </w:p>
    <w:p>
      <w:pPr>
        <w:pStyle w:val="ListBullet"/>
        <w:spacing w:after="40"/>
      </w:pPr>
      <w:r>
        <w:rPr>
          <w:b/>
          <w:sz w:val="20"/>
        </w:rPr>
        <w:t xml:space="preserve">54.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Prior cardiac events, procedures or stents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General survey</w:t>
      </w:r>
    </w:p>
    <w:p>
      <w:pPr>
        <w:pStyle w:val="ListBullet"/>
        <w:spacing w:after="40"/>
      </w:pPr>
      <w:r>
        <w:rPr>
          <w:b/>
          <w:sz w:val="20"/>
        </w:rPr>
        <w:t xml:space="preserve">55.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Comments on distress, color, diaphoresis and work of breathing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05 Focused Physical Examination — Cardiovascular</w:t>
      </w:r>
    </w:p>
    <w:p>
      <w:pPr>
        <w:spacing w:after="120"/>
      </w:pPr>
      <w:r>
        <w:rPr>
          <w:b w:val="0"/>
          <w:i w:val="0"/>
        </w:rPr>
        <w:t>Maneuvers from the PD1 Cardiovascular and Peripheral Vascular lab checksheets, reduced to what a focused cardiac station grades. The position change matters — do it early and say why.</w:t>
      </w:r>
    </w:p>
    <w:p>
      <w:pPr>
        <w:spacing w:after="120"/>
      </w:pPr>
      <w:r>
        <w:rPr>
          <w:b/>
          <w:i w:val="0"/>
        </w:rPr>
        <w:t>Position —</w:t>
      </w:r>
      <w:r>
        <w:rPr>
          <w:b w:val="0"/>
          <w:i w:val="0"/>
        </w:rPr>
        <w:t xml:space="preserve"> patient </w:t>
      </w:r>
      <w:r>
        <w:rPr>
          <w:b/>
          <w:i w:val="0"/>
        </w:rPr>
        <w:t>supine with the head of the bed elevated 30°</w:t>
      </w:r>
      <w:r>
        <w:rPr>
          <w:b w:val="0"/>
          <w:i w:val="0"/>
        </w:rPr>
        <w:t>. Stand on the patient's right if you are right-handed, left if left-handed. Say the position out loud; it is a graded item, and the jugular venous assessment is meaningless without it.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General</w:t>
      </w:r>
    </w:p>
    <w:p>
      <w:pPr>
        <w:pStyle w:val="ListBullet"/>
        <w:spacing w:after="40"/>
      </w:pPr>
      <w:r>
        <w:rPr>
          <w:b/>
          <w:sz w:val="20"/>
        </w:rPr>
        <w:t xml:space="preserve">56.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Performs hand hygiene before touching the patient</w:t>
      </w:r>
    </w:p>
    <w:p>
      <w:pPr>
        <w:pStyle w:val="ListBullet"/>
        <w:spacing w:after="40"/>
      </w:pPr>
      <w:r>
        <w:rPr>
          <w:b/>
          <w:sz w:val="20"/>
        </w:rPr>
        <w:t xml:space="preserve">57.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Places the patient supine with the head elevated thirty degrees</w:t>
      </w:r>
    </w:p>
    <w:p>
      <w:pPr>
        <w:pStyle w:val="ListBullet"/>
        <w:spacing w:after="40"/>
      </w:pPr>
      <w:r>
        <w:rPr>
          <w:b/>
          <w:sz w:val="20"/>
        </w:rPr>
        <w:t xml:space="preserve">58.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Stands on the correct side of the patient for handedness</w:t>
      </w:r>
    </w:p>
    <w:p>
      <w:pPr>
        <w:pStyle w:val="ListBullet"/>
        <w:spacing w:after="40"/>
      </w:pPr>
      <w:r>
        <w:rPr>
          <w:b/>
          <w:sz w:val="20"/>
        </w:rPr>
        <w:t xml:space="preserve">59.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Performs a general survey — distress, color, work of breathing, diaphoresis</w:t>
      </w:r>
    </w:p>
    <w:p>
      <w:pPr>
        <w:pStyle w:val="ListBullet"/>
        <w:spacing w:after="40"/>
      </w:pPr>
      <w:r>
        <w:rPr>
          <w:b/>
          <w:sz w:val="20"/>
        </w:rPr>
        <w:t xml:space="preserve">60.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Inspects the hands and nail beds for cyanosis and clubbing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Neck — jugular and carotid</w:t>
      </w:r>
    </w:p>
    <w:p>
      <w:pPr>
        <w:pStyle w:val="ListBullet"/>
        <w:spacing w:after="40"/>
      </w:pPr>
      <w:r>
        <w:rPr>
          <w:b/>
          <w:sz w:val="20"/>
        </w:rPr>
        <w:t xml:space="preserve">61.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Inspects the anterior neck for jugular vein distention</w:t>
      </w:r>
      <w:r>
        <w:rPr>
          <w:sz w:val="20"/>
        </w:rPr>
        <w:br/>
      </w:r>
      <w:r>
        <w:rPr>
          <w:i/>
          <w:color w:val="335566"/>
          <w:sz w:val="20"/>
        </w:rPr>
        <w:t>"I am inspecting the anterior neck for jugular vein distention."</w:t>
      </w:r>
    </w:p>
    <w:p>
      <w:pPr>
        <w:pStyle w:val="ListBullet"/>
        <w:spacing w:after="40"/>
      </w:pPr>
      <w:r>
        <w:rPr>
          <w:b/>
          <w:sz w:val="20"/>
        </w:rPr>
        <w:t xml:space="preserve">62.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Inspects the carotid pulses</w:t>
      </w:r>
      <w:r>
        <w:rPr>
          <w:sz w:val="20"/>
        </w:rPr>
        <w:br/>
      </w:r>
      <w:r>
        <w:rPr>
          <w:b w:val="0"/>
          <w:i w:val="0"/>
          <w:sz w:val="20"/>
        </w:rPr>
        <w:t>Looking for the upstroke, its amplitude and contour, and any visible thrill.</w:t>
      </w:r>
    </w:p>
    <w:p>
      <w:pPr>
        <w:pStyle w:val="ListBullet"/>
        <w:spacing w:after="40"/>
      </w:pPr>
      <w:r>
        <w:rPr>
          <w:b/>
          <w:sz w:val="20"/>
        </w:rPr>
        <w:t xml:space="preserve">63.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 xml:space="preserve">Asks the patient to hold their breath for ten seconds and auscultates each carotid with the diaphragm </w:t>
      </w:r>
      <w:r>
        <w:rPr>
          <w:b w:val="0"/>
          <w:i/>
          <w:sz w:val="20"/>
        </w:rPr>
        <w:t>and</w:t>
      </w:r>
      <w:r>
        <w:rPr>
          <w:b w:val="0"/>
          <w:i w:val="0"/>
          <w:sz w:val="20"/>
        </w:rPr>
        <w:t xml:space="preserve"> the bell</w:t>
      </w:r>
    </w:p>
    <w:p>
      <w:pPr>
        <w:pStyle w:val="ListBullet"/>
        <w:spacing w:after="40"/>
      </w:pPr>
      <w:r>
        <w:rPr>
          <w:b/>
          <w:sz w:val="20"/>
        </w:rPr>
        <w:t xml:space="preserve">64.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 xml:space="preserve">Palpates each carotid in the lower third of the neck, </w:t>
      </w:r>
      <w:r>
        <w:rPr>
          <w:b/>
          <w:i w:val="0"/>
          <w:sz w:val="20"/>
        </w:rPr>
        <w:t>one side at a time</w:t>
      </w:r>
      <w:r>
        <w:rPr>
          <w:sz w:val="20"/>
        </w:rPr>
        <w:br/>
      </w:r>
      <w:r>
        <w:rPr>
          <w:b w:val="0"/>
          <w:i w:val="0"/>
          <w:sz w:val="20"/>
        </w:rPr>
        <w:t>One at a time, always. Bilateral simultaneous carotid pressure is the error being watched for.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Inspection of the precordium</w:t>
      </w:r>
    </w:p>
    <w:p>
      <w:pPr>
        <w:pStyle w:val="ListBullet"/>
        <w:spacing w:after="40"/>
      </w:pPr>
      <w:r>
        <w:rPr>
          <w:b/>
          <w:sz w:val="20"/>
        </w:rPr>
        <w:t xml:space="preserve">65.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Inspects the precordium for abnormal wall motion and the apical impulse, using tangential lighting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Palpation of the precordium — finger pads, for heaves and lifts</w:t>
      </w:r>
    </w:p>
    <w:p>
      <w:pPr>
        <w:pStyle w:val="ListBullet"/>
        <w:spacing w:after="40"/>
      </w:pPr>
      <w:r>
        <w:rPr>
          <w:b/>
          <w:sz w:val="20"/>
        </w:rPr>
        <w:t xml:space="preserve">66.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 xml:space="preserve">Second intercostal space, right sternal border — </w:t>
      </w:r>
      <w:r>
        <w:rPr>
          <w:b/>
          <w:i w:val="0"/>
          <w:sz w:val="20"/>
        </w:rPr>
        <w:t>Aortic</w:t>
      </w:r>
    </w:p>
    <w:p>
      <w:pPr>
        <w:pStyle w:val="ListBullet"/>
        <w:spacing w:after="40"/>
      </w:pPr>
      <w:r>
        <w:rPr>
          <w:b/>
          <w:sz w:val="20"/>
        </w:rPr>
        <w:t xml:space="preserve">67.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 xml:space="preserve">Second intercostal space, left sternal border — </w:t>
      </w:r>
      <w:r>
        <w:rPr>
          <w:b/>
          <w:i w:val="0"/>
          <w:sz w:val="20"/>
        </w:rPr>
        <w:t>Pulmonic</w:t>
      </w:r>
    </w:p>
    <w:p>
      <w:pPr>
        <w:pStyle w:val="ListBullet"/>
        <w:spacing w:after="40"/>
      </w:pPr>
      <w:r>
        <w:rPr>
          <w:b/>
          <w:sz w:val="20"/>
        </w:rPr>
        <w:t xml:space="preserve">68.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 xml:space="preserve">Third intercostal space, left sternal border — </w:t>
      </w:r>
      <w:r>
        <w:rPr>
          <w:b/>
          <w:i w:val="0"/>
          <w:sz w:val="20"/>
        </w:rPr>
        <w:t>Erb's point</w:t>
      </w:r>
    </w:p>
    <w:p>
      <w:pPr>
        <w:pStyle w:val="ListBullet"/>
        <w:spacing w:after="40"/>
      </w:pPr>
      <w:r>
        <w:rPr>
          <w:b/>
          <w:sz w:val="20"/>
        </w:rPr>
        <w:t xml:space="preserve">69.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 xml:space="preserve">Fourth intercostal space, left sternal border — </w:t>
      </w:r>
      <w:r>
        <w:rPr>
          <w:b/>
          <w:i w:val="0"/>
          <w:sz w:val="20"/>
        </w:rPr>
        <w:t>Tricuspid</w:t>
      </w:r>
    </w:p>
    <w:p>
      <w:pPr>
        <w:pStyle w:val="ListBullet"/>
        <w:spacing w:after="40"/>
      </w:pPr>
      <w:r>
        <w:rPr>
          <w:b/>
          <w:sz w:val="20"/>
        </w:rPr>
        <w:t xml:space="preserve">70.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 xml:space="preserve">Fifth intercostal space, left midclavicular line — </w:t>
      </w:r>
      <w:r>
        <w:rPr>
          <w:b/>
          <w:i w:val="0"/>
          <w:sz w:val="20"/>
        </w:rPr>
        <w:t>Mitral</w:t>
      </w:r>
    </w:p>
    <w:p>
      <w:pPr>
        <w:pStyle w:val="ListBullet"/>
        <w:spacing w:after="40"/>
      </w:pPr>
      <w:r>
        <w:rPr>
          <w:b/>
          <w:sz w:val="20"/>
        </w:rPr>
        <w:t xml:space="preserve">71.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Notes the size and intensity of the apical impulse — should be a light tap</w:t>
      </w:r>
    </w:p>
    <w:p>
      <w:pPr>
        <w:pStyle w:val="ListBullet"/>
        <w:spacing w:after="40"/>
      </w:pPr>
      <w:r>
        <w:rPr>
          <w:b/>
          <w:sz w:val="20"/>
        </w:rPr>
        <w:t xml:space="preserve">72.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Notes the location of the point of maximal impulse</w:t>
      </w:r>
      <w:r>
        <w:rPr>
          <w:sz w:val="20"/>
        </w:rPr>
        <w:br/>
      </w:r>
      <w:r>
        <w:rPr>
          <w:b w:val="0"/>
          <w:i w:val="0"/>
          <w:sz w:val="20"/>
        </w:rPr>
        <w:t>Displaced laterally is the finding that matters.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Palpation of the precordium — ball of the hand, for thrills</w:t>
      </w:r>
    </w:p>
    <w:p>
      <w:pPr>
        <w:pStyle w:val="ListBullet"/>
        <w:spacing w:after="40"/>
      </w:pPr>
      <w:r>
        <w:rPr>
          <w:b/>
          <w:sz w:val="20"/>
        </w:rPr>
        <w:t xml:space="preserve">73.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All five areas — aortic, pulmonic, Erb's point, tricuspid, mitral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Auscultation of the precordium — diaphragm and bell at each area</w:t>
      </w:r>
    </w:p>
    <w:p>
      <w:pPr>
        <w:pStyle w:val="ListBullet"/>
        <w:spacing w:after="40"/>
      </w:pPr>
      <w:r>
        <w:rPr>
          <w:b/>
          <w:sz w:val="20"/>
        </w:rPr>
        <w:t xml:space="preserve">74.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 xml:space="preserve">Second intercostal space, right sternal border — </w:t>
      </w:r>
      <w:r>
        <w:rPr>
          <w:b/>
          <w:i w:val="0"/>
          <w:sz w:val="20"/>
        </w:rPr>
        <w:t>Aortic</w:t>
      </w:r>
    </w:p>
    <w:p>
      <w:pPr>
        <w:pStyle w:val="ListBullet"/>
        <w:spacing w:after="40"/>
      </w:pPr>
      <w:r>
        <w:rPr>
          <w:b/>
          <w:sz w:val="20"/>
        </w:rPr>
        <w:t xml:space="preserve">75.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 xml:space="preserve">Second intercostal space, left sternal border — </w:t>
      </w:r>
      <w:r>
        <w:rPr>
          <w:b/>
          <w:i w:val="0"/>
          <w:sz w:val="20"/>
        </w:rPr>
        <w:t>Pulmonic</w:t>
      </w:r>
    </w:p>
    <w:p>
      <w:pPr>
        <w:pStyle w:val="ListBullet"/>
        <w:spacing w:after="40"/>
      </w:pPr>
      <w:r>
        <w:rPr>
          <w:b/>
          <w:sz w:val="20"/>
        </w:rPr>
        <w:t xml:space="preserve">76.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 xml:space="preserve">Third intercostal space, left sternal border — </w:t>
      </w:r>
      <w:r>
        <w:rPr>
          <w:b/>
          <w:i w:val="0"/>
          <w:sz w:val="20"/>
        </w:rPr>
        <w:t>Erb's point</w:t>
      </w:r>
    </w:p>
    <w:p>
      <w:pPr>
        <w:pStyle w:val="ListBullet"/>
        <w:spacing w:after="40"/>
      </w:pPr>
      <w:r>
        <w:rPr>
          <w:b/>
          <w:sz w:val="20"/>
        </w:rPr>
        <w:t xml:space="preserve">77.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 xml:space="preserve">Fourth intercostal space, left sternal border — </w:t>
      </w:r>
      <w:r>
        <w:rPr>
          <w:b/>
          <w:i w:val="0"/>
          <w:sz w:val="20"/>
        </w:rPr>
        <w:t>Tricuspid</w:t>
      </w:r>
    </w:p>
    <w:p>
      <w:pPr>
        <w:pStyle w:val="ListBullet"/>
        <w:spacing w:after="40"/>
      </w:pPr>
      <w:r>
        <w:rPr>
          <w:b/>
          <w:sz w:val="20"/>
        </w:rPr>
        <w:t xml:space="preserve">78.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 xml:space="preserve">Fifth intercostal space, left midclavicular line — </w:t>
      </w:r>
      <w:r>
        <w:rPr>
          <w:b/>
          <w:i w:val="0"/>
          <w:sz w:val="20"/>
        </w:rPr>
        <w:t>Mitral</w:t>
      </w:r>
    </w:p>
    <w:p>
      <w:pPr>
        <w:pStyle w:val="ListBullet"/>
        <w:spacing w:after="40"/>
      </w:pPr>
      <w:r>
        <w:rPr>
          <w:b/>
          <w:sz w:val="20"/>
        </w:rPr>
        <w:t xml:space="preserve">79.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Verbalizes what is being listened for — rate, rhythm, intensity of the first and second heart sounds, systole, diastole, extra sounds, murmurs</w:t>
      </w:r>
    </w:p>
    <w:p>
      <w:pPr>
        <w:pStyle w:val="ListBullet"/>
        <w:spacing w:after="40"/>
      </w:pPr>
      <w:r>
        <w:rPr>
          <w:b/>
          <w:sz w:val="20"/>
        </w:rPr>
        <w:t xml:space="preserve">80.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Describes any murmur found — timing, location, radiation, intensity, quality</w:t>
      </w:r>
      <w:r>
        <w:rPr>
          <w:sz w:val="20"/>
        </w:rPr>
        <w:br/>
      </w:r>
      <w:r>
        <w:rPr>
          <w:b w:val="0"/>
          <w:i w:val="0"/>
          <w:sz w:val="20"/>
        </w:rPr>
        <w:t>Timing first. Systolic versus diastolic is the branch point of the whole differential.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Lung bases</w:t>
      </w:r>
    </w:p>
    <w:p>
      <w:pPr>
        <w:pStyle w:val="ListBullet"/>
        <w:spacing w:after="40"/>
      </w:pPr>
      <w:r>
        <w:rPr>
          <w:b/>
          <w:sz w:val="20"/>
        </w:rPr>
        <w:t xml:space="preserve">81.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Auscultates the posterior lung bases bilaterally</w:t>
      </w:r>
    </w:p>
    <w:p>
      <w:pPr>
        <w:pStyle w:val="ListBullet"/>
        <w:spacing w:after="40"/>
      </w:pPr>
      <w:r>
        <w:rPr>
          <w:b/>
          <w:sz w:val="20"/>
        </w:rPr>
        <w:t xml:space="preserve">82.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Verbalizes listening for crackles</w:t>
      </w:r>
      <w:r>
        <w:rPr>
          <w:sz w:val="20"/>
        </w:rPr>
        <w:br/>
      </w:r>
      <w:r>
        <w:rPr>
          <w:b w:val="0"/>
          <w:i w:val="0"/>
          <w:sz w:val="20"/>
        </w:rPr>
        <w:t>A cardiac station that never listens to the lungs has skipped the finding that separates compensated from decompensated.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Peripheral vascular</w:t>
      </w:r>
    </w:p>
    <w:p>
      <w:pPr>
        <w:pStyle w:val="ListBullet"/>
        <w:spacing w:after="40"/>
      </w:pPr>
      <w:r>
        <w:rPr>
          <w:b/>
          <w:sz w:val="20"/>
        </w:rPr>
        <w:t xml:space="preserve">83.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Inspects the extremities for size, symmetry and edema</w:t>
      </w:r>
    </w:p>
    <w:p>
      <w:pPr>
        <w:pStyle w:val="ListBullet"/>
        <w:spacing w:after="40"/>
      </w:pPr>
      <w:r>
        <w:rPr>
          <w:b/>
          <w:sz w:val="20"/>
        </w:rPr>
        <w:t xml:space="preserve">84.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Inspects skin color, venous pattern, hair growth and any ulceration</w:t>
      </w:r>
    </w:p>
    <w:p>
      <w:pPr>
        <w:pStyle w:val="ListBullet"/>
        <w:spacing w:after="40"/>
      </w:pPr>
      <w:r>
        <w:rPr>
          <w:b/>
          <w:sz w:val="20"/>
        </w:rPr>
        <w:t xml:space="preserve">85.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Palpates peripheral pulses bilaterally — brachial, radial, femoral, popliteal, posterior tibialis, dorsalis pedis</w:t>
      </w:r>
    </w:p>
    <w:p>
      <w:pPr>
        <w:pStyle w:val="ListBullet"/>
        <w:spacing w:after="40"/>
      </w:pPr>
      <w:r>
        <w:rPr>
          <w:b/>
          <w:sz w:val="20"/>
        </w:rPr>
        <w:t xml:space="preserve">86.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Grades each pulse and comments on symmetry</w:t>
      </w:r>
    </w:p>
    <w:p>
      <w:pPr>
        <w:pStyle w:val="ListBullet"/>
        <w:spacing w:after="40"/>
      </w:pPr>
      <w:r>
        <w:rPr>
          <w:b/>
          <w:sz w:val="20"/>
        </w:rPr>
        <w:t xml:space="preserve">87.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Assesses capillary refill in the upper and lower extremities</w:t>
      </w:r>
    </w:p>
    <w:p>
      <w:pPr>
        <w:pStyle w:val="ListBullet"/>
        <w:spacing w:after="40"/>
      </w:pPr>
      <w:r>
        <w:rPr>
          <w:b/>
          <w:sz w:val="20"/>
        </w:rPr>
        <w:t xml:space="preserve">88.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Notes that color typically returns within two to three seconds</w:t>
      </w:r>
    </w:p>
    <w:p>
      <w:pPr>
        <w:pStyle w:val="ListBullet"/>
        <w:spacing w:after="40"/>
      </w:pPr>
      <w:r>
        <w:rPr>
          <w:b/>
          <w:sz w:val="20"/>
        </w:rPr>
        <w:t xml:space="preserve">89.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Palpates for pitting edema over the tibia and ankles</w:t>
      </w:r>
    </w:p>
    <w:p>
      <w:pPr>
        <w:pStyle w:val="ListBullet"/>
        <w:spacing w:after="40"/>
      </w:pPr>
      <w:r>
        <w:rPr>
          <w:b/>
          <w:sz w:val="20"/>
        </w:rPr>
        <w:t xml:space="preserve">90.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Grades any edema found and states how far up it extends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06 Differentials, Studies &amp; Diagnosis</w:t>
      </w:r>
    </w:p>
    <w:p>
      <w:pPr>
        <w:spacing w:after="120"/>
      </w:pPr>
      <w:r>
        <w:rPr>
          <w:b w:val="0"/>
          <w:i w:val="0"/>
        </w:rPr>
        <w:t>Spoken, not performed. This is the part that separates a strong station from a complete one, and it is where the small groups have been training you: every request needs a reason attached.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Differential diagnosis</w:t>
      </w:r>
    </w:p>
    <w:p>
      <w:pPr>
        <w:pStyle w:val="ListBullet"/>
        <w:spacing w:after="40"/>
      </w:pPr>
      <w:r>
        <w:rPr>
          <w:b/>
          <w:sz w:val="20"/>
        </w:rPr>
        <w:t xml:space="preserve">91.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a differential diagnosis out loud</w:t>
      </w:r>
      <w:r>
        <w:rPr>
          <w:sz w:val="20"/>
        </w:rPr>
        <w:br/>
      </w:r>
      <w:r>
        <w:rPr>
          <w:b w:val="0"/>
          <w:i w:val="0"/>
          <w:sz w:val="20"/>
        </w:rPr>
        <w:t>For chest pain the differential must reach beyond the heart — pulmonary, gastrointestinal and musculoskeletal causes all belong on it.</w:t>
      </w:r>
    </w:p>
    <w:p>
      <w:pPr>
        <w:pStyle w:val="ListBullet"/>
        <w:spacing w:after="40"/>
      </w:pPr>
      <w:r>
        <w:rPr>
          <w:b/>
          <w:sz w:val="20"/>
        </w:rPr>
        <w:t xml:space="preserve">92.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Includes the worst-case diagnosis that must be excluded, even if it is unlikely</w:t>
      </w:r>
      <w:r>
        <w:rPr>
          <w:sz w:val="20"/>
        </w:rPr>
        <w:br/>
      </w:r>
      <w:r>
        <w:rPr>
          <w:b w:val="0"/>
          <w:i w:val="0"/>
          <w:sz w:val="20"/>
        </w:rPr>
        <w:t>“What must be examined to rule out the worst-case scenario?” is one of the two questions that decide the scope of a focused encounter.</w:t>
      </w:r>
    </w:p>
    <w:p>
      <w:pPr>
        <w:pStyle w:val="ListBullet"/>
        <w:spacing w:after="40"/>
      </w:pPr>
      <w:r>
        <w:rPr>
          <w:b/>
          <w:sz w:val="20"/>
        </w:rPr>
        <w:t xml:space="preserve">93.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Justifies each differential against a specific finding from the history or examination</w:t>
      </w:r>
      <w:r>
        <w:rPr>
          <w:sz w:val="20"/>
        </w:rPr>
        <w:br/>
      </w:r>
      <w:r>
        <w:rPr>
          <w:i/>
          <w:color w:val="335566"/>
          <w:sz w:val="20"/>
        </w:rPr>
        <w:t>"[Diagnosis] is on my differential because of [finding], and against it is [finding]."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Laboratory and imaging studies</w:t>
      </w:r>
    </w:p>
    <w:p>
      <w:pPr>
        <w:pStyle w:val="ListBullet"/>
        <w:spacing w:after="40"/>
      </w:pPr>
      <w:r>
        <w:rPr>
          <w:b/>
          <w:sz w:val="20"/>
        </w:rPr>
        <w:t xml:space="preserve">94.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which studies would be ordered</w:t>
      </w:r>
    </w:p>
    <w:p>
      <w:pPr>
        <w:pStyle w:val="ListBullet"/>
        <w:spacing w:after="40"/>
      </w:pPr>
      <w:r>
        <w:rPr>
          <w:b/>
          <w:sz w:val="20"/>
        </w:rPr>
        <w:t xml:space="preserve">95.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Justifies each one — why it is needed and what it would tell you about the patient</w:t>
      </w:r>
      <w:r>
        <w:rPr>
          <w:sz w:val="20"/>
        </w:rPr>
        <w:br/>
      </w:r>
      <w:r>
        <w:rPr>
          <w:b w:val="0"/>
          <w:i w:val="0"/>
          <w:sz w:val="20"/>
        </w:rPr>
        <w:t>This is the exact standard the small groups apply: a facilitator will not release information until the justification is given.</w:t>
      </w:r>
    </w:p>
    <w:p>
      <w:pPr>
        <w:pStyle w:val="ListBullet"/>
        <w:spacing w:after="40"/>
      </w:pPr>
      <w:r>
        <w:rPr>
          <w:b/>
          <w:sz w:val="20"/>
        </w:rPr>
        <w:t xml:space="preserve">96.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which differential each study would rule in or rule out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Diagnosis</w:t>
      </w:r>
    </w:p>
    <w:p>
      <w:pPr>
        <w:pStyle w:val="ListBullet"/>
        <w:spacing w:after="40"/>
      </w:pPr>
      <w:r>
        <w:rPr>
          <w:b/>
          <w:sz w:val="20"/>
        </w:rPr>
        <w:t xml:space="preserve">97.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the working diagnosis</w:t>
      </w:r>
    </w:p>
    <w:p>
      <w:pPr>
        <w:pStyle w:val="ListBullet"/>
        <w:spacing w:after="40"/>
      </w:pPr>
      <w:r>
        <w:rPr>
          <w:b/>
          <w:sz w:val="20"/>
        </w:rPr>
        <w:t xml:space="preserve">98.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the evidence from this encounter that supports it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07 Treatment Plan &amp; Patient Education</w:t>
      </w:r>
    </w:p>
    <w:p>
      <w:pPr>
        <w:spacing w:after="120"/>
      </w:pPr>
      <w:r>
        <w:rPr>
          <w:b w:val="0"/>
          <w:i w:val="0"/>
        </w:rPr>
        <w:t>The plan is a graded component in its own right, and patient education is named explicitly in the station's component list — it is not optional garnish.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Treatment plan</w:t>
      </w:r>
    </w:p>
    <w:p>
      <w:pPr>
        <w:pStyle w:val="ListBullet"/>
        <w:spacing w:after="40"/>
      </w:pPr>
      <w:r>
        <w:rPr>
          <w:b/>
          <w:sz w:val="20"/>
        </w:rPr>
        <w:t xml:space="preserve">99.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immediate management if the presentation is acute</w:t>
      </w:r>
    </w:p>
    <w:p>
      <w:pPr>
        <w:pStyle w:val="ListBullet"/>
        <w:spacing w:after="40"/>
      </w:pPr>
      <w:r>
        <w:rPr>
          <w:b/>
          <w:sz w:val="20"/>
        </w:rPr>
        <w:t xml:space="preserve">100.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which medications would be started or adjusted</w:t>
      </w:r>
    </w:p>
    <w:p>
      <w:pPr>
        <w:pStyle w:val="ListBullet"/>
        <w:spacing w:after="40"/>
      </w:pPr>
      <w:r>
        <w:rPr>
          <w:b/>
          <w:sz w:val="20"/>
        </w:rPr>
        <w:t xml:space="preserve">101.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Addresses risk factor modification — tobacco, diet, exercise, lipid and blood pressure control</w:t>
      </w:r>
    </w:p>
    <w:p>
      <w:pPr>
        <w:pStyle w:val="ListBullet"/>
        <w:spacing w:after="40"/>
      </w:pPr>
      <w:r>
        <w:rPr>
          <w:b/>
          <w:sz w:val="20"/>
        </w:rPr>
        <w:t xml:space="preserve">102.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what would prompt cardiology referral</w:t>
      </w:r>
    </w:p>
    <w:p>
      <w:pPr>
        <w:pStyle w:val="ListBullet"/>
        <w:spacing w:after="40"/>
      </w:pPr>
      <w:r>
        <w:rPr>
          <w:b/>
          <w:sz w:val="20"/>
        </w:rPr>
        <w:t xml:space="preserve">103.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red flags that would send the patient to the emergency department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Patient education</w:t>
      </w:r>
    </w:p>
    <w:p>
      <w:pPr>
        <w:pStyle w:val="ListBullet"/>
        <w:spacing w:after="40"/>
      </w:pPr>
      <w:r>
        <w:rPr>
          <w:b/>
          <w:sz w:val="20"/>
        </w:rPr>
        <w:t xml:space="preserve">104.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Explains the diagnosis in plain language, without medical jargon</w:t>
      </w:r>
      <w:r>
        <w:rPr>
          <w:sz w:val="20"/>
        </w:rPr>
        <w:br/>
      </w:r>
      <w:r>
        <w:rPr>
          <w:b w:val="0"/>
          <w:i w:val="0"/>
          <w:sz w:val="20"/>
        </w:rPr>
        <w:t>Adapting style and content to the patient is a graded professional behavior.</w:t>
      </w:r>
    </w:p>
    <w:p>
      <w:pPr>
        <w:pStyle w:val="ListBullet"/>
        <w:spacing w:after="40"/>
      </w:pPr>
      <w:r>
        <w:rPr>
          <w:b/>
          <w:sz w:val="20"/>
        </w:rPr>
        <w:t xml:space="preserve">105.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Explains what the treatment is and why it is being recommended</w:t>
      </w:r>
    </w:p>
    <w:p>
      <w:pPr>
        <w:pStyle w:val="ListBullet"/>
        <w:spacing w:after="40"/>
      </w:pPr>
      <w:r>
        <w:rPr>
          <w:b/>
          <w:sz w:val="20"/>
        </w:rPr>
        <w:t xml:space="preserve">106.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return precautions — what would bring the patient back sooner</w:t>
      </w:r>
    </w:p>
    <w:p>
      <w:pPr>
        <w:pStyle w:val="ListBullet"/>
        <w:spacing w:after="40"/>
      </w:pPr>
      <w:r>
        <w:rPr>
          <w:b/>
          <w:sz w:val="20"/>
        </w:rPr>
        <w:t xml:space="preserve">107.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Confirms understanding and invites questions</w:t>
      </w:r>
      <w:r>
        <w:rPr>
          <w:sz w:val="20"/>
        </w:rPr>
        <w:br/>
      </w:r>
      <w:r>
        <w:rPr>
          <w:i/>
          <w:color w:val="335566"/>
          <w:sz w:val="20"/>
        </w:rPr>
        <w:t>"What questions do you have for me?"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Closure</w:t>
      </w:r>
    </w:p>
    <w:p>
      <w:pPr>
        <w:pStyle w:val="ListBullet"/>
        <w:spacing w:after="40"/>
      </w:pPr>
      <w:r>
        <w:rPr>
          <w:b/>
          <w:sz w:val="20"/>
        </w:rPr>
        <w:t xml:space="preserve">108.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the follow-up interval</w:t>
      </w:r>
    </w:p>
    <w:p>
      <w:pPr>
        <w:pStyle w:val="ListBullet"/>
        <w:spacing w:after="40"/>
      </w:pPr>
      <w:r>
        <w:rPr>
          <w:b/>
          <w:sz w:val="20"/>
        </w:rPr>
        <w:t xml:space="preserve">109.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Thanks the patient and closes the encounter</w:t>
      </w:r>
    </w:p>
    <w:p>
      <w:pPr>
        <w:pStyle w:val="ListBullet"/>
        <w:spacing w:after="40"/>
      </w:pPr>
      <w:r>
        <w:rPr>
          <w:b/>
          <w:sz w:val="20"/>
        </w:rPr>
        <w:t xml:space="preserve">110.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Performs hand hygiene on the way out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08 One-Minute Case Presentation</w:t>
      </w:r>
    </w:p>
    <w:p>
      <w:pPr>
        <w:spacing w:after="120"/>
      </w:pPr>
      <w:r>
        <w:rPr>
          <w:b w:val="0"/>
          <w:i w:val="0"/>
        </w:rPr>
        <w:t>Delivered at the end of the station. A well-organized vignette that describes the patient and the clinical problem — not the note read aloud.</w:t>
      </w:r>
    </w:p>
    <w:p>
      <w:pPr>
        <w:spacing w:after="120"/>
      </w:pPr>
      <w:r>
        <w:rPr>
          <w:b/>
          <w:i w:val="0"/>
        </w:rPr>
        <w:t>The test of a good presentation —</w:t>
      </w:r>
      <w:r>
        <w:rPr>
          <w:b w:val="0"/>
          <w:i w:val="0"/>
        </w:rPr>
        <w:t xml:space="preserve"> it leads your facilitator to the </w:t>
      </w:r>
      <w:r>
        <w:rPr>
          <w:b/>
          <w:i w:val="0"/>
        </w:rPr>
        <w:t>same differential you formulated</w:t>
      </w:r>
      <w:r>
        <w:rPr>
          <w:b w:val="0"/>
          <w:i w:val="0"/>
        </w:rPr>
        <w:t>. If they reach a different one, the presentation failed even if every fact in it was true.</w:t>
      </w:r>
    </w:p>
    <w:p>
      <w:pPr>
        <w:pStyle w:val="ListBullet"/>
        <w:spacing w:after="40"/>
      </w:pPr>
      <w:r>
        <w:rPr>
          <w:b/>
          <w:sz w:val="20"/>
        </w:rPr>
        <w:t xml:space="preserve">111.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Opens with the past medical history and the chief complaint</w:t>
      </w:r>
      <w:r>
        <w:rPr>
          <w:sz w:val="20"/>
        </w:rPr>
        <w:br/>
      </w:r>
      <w:r>
        <w:rPr>
          <w:i/>
          <w:color w:val="335566"/>
          <w:sz w:val="20"/>
        </w:rPr>
        <w:t>"This is a [age]-year-old [patient] with a history of [past medical history] presenting with [chief complaint]."</w:t>
      </w:r>
    </w:p>
    <w:p>
      <w:pPr>
        <w:pStyle w:val="ListBullet"/>
        <w:spacing w:after="40"/>
      </w:pPr>
      <w:r>
        <w:rPr>
          <w:b/>
          <w:sz w:val="20"/>
        </w:rPr>
        <w:t xml:space="preserve">112.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Gives the pertinent positives from the history</w:t>
      </w:r>
    </w:p>
    <w:p>
      <w:pPr>
        <w:pStyle w:val="ListBullet"/>
        <w:spacing w:after="40"/>
      </w:pPr>
      <w:r>
        <w:rPr>
          <w:b/>
          <w:sz w:val="20"/>
        </w:rPr>
        <w:t xml:space="preserve">113.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Gives the pertinent negatives from the history</w:t>
      </w:r>
      <w:r>
        <w:rPr>
          <w:sz w:val="20"/>
        </w:rPr>
        <w:br/>
      </w:r>
      <w:r>
        <w:rPr>
          <w:b w:val="0"/>
          <w:i w:val="0"/>
          <w:sz w:val="20"/>
        </w:rPr>
        <w:t>Negatives carry as much weight as positives. They are how the listener sees what you ruled out.</w:t>
      </w:r>
    </w:p>
    <w:p>
      <w:pPr>
        <w:pStyle w:val="ListBullet"/>
        <w:spacing w:after="40"/>
      </w:pPr>
      <w:r>
        <w:rPr>
          <w:b/>
          <w:sz w:val="20"/>
        </w:rPr>
        <w:t xml:space="preserve">114.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Gives the pertinent positives and negatives from the cardiovascular examination</w:t>
      </w:r>
    </w:p>
    <w:p>
      <w:pPr>
        <w:pStyle w:val="ListBullet"/>
        <w:spacing w:after="40"/>
      </w:pPr>
      <w:r>
        <w:rPr>
          <w:b/>
          <w:sz w:val="20"/>
        </w:rPr>
        <w:t xml:space="preserve">115.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Presents mostly in the order the history was obtained and the examination performed</w:t>
      </w:r>
    </w:p>
    <w:p>
      <w:pPr>
        <w:pStyle w:val="ListBullet"/>
        <w:spacing w:after="40"/>
      </w:pPr>
      <w:r>
        <w:rPr>
          <w:b/>
          <w:sz w:val="20"/>
        </w:rPr>
        <w:t xml:space="preserve">116.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the differential</w:t>
      </w:r>
    </w:p>
    <w:p>
      <w:pPr>
        <w:pStyle w:val="ListBullet"/>
        <w:spacing w:after="40"/>
      </w:pPr>
      <w:r>
        <w:rPr>
          <w:b/>
          <w:sz w:val="20"/>
        </w:rPr>
        <w:t xml:space="preserve">117.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the studies and the diagnosis</w:t>
      </w:r>
    </w:p>
    <w:p>
      <w:pPr>
        <w:pStyle w:val="ListBullet"/>
        <w:spacing w:after="40"/>
      </w:pPr>
      <w:r>
        <w:rPr>
          <w:b/>
          <w:sz w:val="20"/>
        </w:rPr>
        <w:t xml:space="preserve">118.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the plan</w:t>
      </w:r>
    </w:p>
    <w:p>
      <w:pPr>
        <w:pStyle w:val="ListBullet"/>
        <w:spacing w:after="40"/>
      </w:pPr>
      <w:r>
        <w:rPr>
          <w:b/>
          <w:sz w:val="20"/>
        </w:rPr>
        <w:t xml:space="preserve">119.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Delivers it without reading from notes</w:t>
      </w:r>
      <w:r>
        <w:rPr>
          <w:sz w:val="20"/>
        </w:rPr>
        <w:br/>
      </w:r>
      <w:r>
        <w:rPr>
          <w:b w:val="0"/>
          <w:i w:val="0"/>
          <w:sz w:val="20"/>
        </w:rPr>
        <w:t>Reading works directly against helping the listener visualize the patient.</w:t>
      </w:r>
    </w:p>
    <w:p>
      <w:pPr>
        <w:pStyle w:val="ListBullet"/>
        <w:spacing w:after="40"/>
      </w:pPr>
      <w:r>
        <w:rPr>
          <w:b/>
          <w:sz w:val="20"/>
        </w:rPr>
        <w:t xml:space="preserve">120.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Keeps it to about one minute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