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Physical Diagnosis 2 Exam 1 Cram 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Physical Diagnosis 2 Exam 1 · Class of 2028</w:t>
      </w:r>
    </w:p>
    <w:p>
      <w:pPr>
        <w:spacing w:after="120"/>
      </w:pPr>
      <w:r>
        <w:rPr>
          <w:b w:val="0"/>
          <w:i w:val="0"/>
        </w:rPr>
        <w:t>The encounter, the oral presentation and documentation; the skin — structure, the descriptive vocabulary, abnormal findings of skin, hair and nails, and the examination itself; then the advanced ocular and ENT examinations.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The Encounter, Presentation &amp; Documentation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Oral presentation — opening</w:t>
            </w:r>
          </w:p>
        </w:tc>
        <w:tc>
          <w:tcPr>
            <w:tcW w:type="dxa" w:w="5112"/>
          </w:tcPr>
          <w:p>
            <w:pPr>
              <w:spacing w:after="40"/>
            </w:pPr>
            <w:r>
              <w:rPr>
                <w:sz w:val="18"/>
              </w:rPr>
            </w:r>
            <w:r>
              <w:rPr>
                <w:b w:val="0"/>
                <w:i w:val="0"/>
                <w:sz w:val="18"/>
              </w:rPr>
              <w:t>Open with the past medical history and the chief complaint. Then pertinent positives and negatives from BOTH history and physical. Follow mostly the order you obtained them. Try not to read your notes.</w:t>
            </w:r>
          </w:p>
        </w:tc>
      </w:tr>
      <w:tr>
        <w:tc>
          <w:tcPr>
            <w:tcW w:type="dxa" w:w="5112"/>
            <w:shd w:val="clear" w:color="auto" w:fill="F1EEEF"/>
          </w:tcPr>
          <w:p>
            <w:pPr>
              <w:spacing w:after="40"/>
            </w:pPr>
            <w:r>
              <w:rPr>
                <w:b/>
                <w:sz w:val="18"/>
              </w:rPr>
            </w:r>
            <w:r>
              <w:rPr>
                <w:b/>
                <w:i w:val="0"/>
                <w:sz w:val="18"/>
              </w:rPr>
              <w:t>Oral presentation — the test</w:t>
            </w:r>
          </w:p>
        </w:tc>
        <w:tc>
          <w:tcPr>
            <w:tcW w:type="dxa" w:w="5112"/>
          </w:tcPr>
          <w:p>
            <w:pPr>
              <w:spacing w:after="40"/>
            </w:pPr>
            <w:r>
              <w:rPr>
                <w:sz w:val="18"/>
              </w:rPr>
            </w:r>
            <w:r>
              <w:rPr>
                <w:b w:val="0"/>
                <w:i w:val="0"/>
                <w:sz w:val="18"/>
              </w:rPr>
              <w:t>A good presentation leads your facilitator to the same differential you formulated. It is a well-organized vignette, not the written note read aloud; the goal is to help listeners visualize the patient.</w:t>
            </w:r>
          </w:p>
        </w:tc>
      </w:tr>
      <w:tr>
        <w:tc>
          <w:tcPr>
            <w:tcW w:type="dxa" w:w="5112"/>
            <w:shd w:val="clear" w:color="auto" w:fill="F1EEEF"/>
          </w:tcPr>
          <w:p>
            <w:pPr>
              <w:spacing w:after="40"/>
            </w:pPr>
            <w:r>
              <w:rPr>
                <w:b/>
                <w:sz w:val="18"/>
              </w:rPr>
            </w:r>
            <w:r>
              <w:rPr>
                <w:b/>
                <w:i w:val="0"/>
                <w:sz w:val="18"/>
              </w:rPr>
              <w:t>Focused vs comprehensive</w:t>
            </w:r>
          </w:p>
        </w:tc>
        <w:tc>
          <w:tcPr>
            <w:tcW w:type="dxa" w:w="5112"/>
          </w:tcPr>
          <w:p>
            <w:pPr>
              <w:spacing w:after="40"/>
            </w:pPr>
            <w:r>
              <w:rPr>
                <w:sz w:val="18"/>
              </w:rPr>
            </w:r>
            <w:r>
              <w:rPr>
                <w:b w:val="0"/>
                <w:i w:val="0"/>
                <w:sz w:val="18"/>
              </w:rPr>
              <w:t>A focused encounter narrows BOTH the history and the examination — history of present illness, review of systems, past medical history, social history, family history, medications and allergies are all focused. It is not a comprehensive encounter written up more briefly.</w:t>
            </w:r>
          </w:p>
        </w:tc>
      </w:tr>
      <w:tr>
        <w:tc>
          <w:tcPr>
            <w:tcW w:type="dxa" w:w="5112"/>
            <w:shd w:val="clear" w:color="auto" w:fill="F1EEEF"/>
          </w:tcPr>
          <w:p>
            <w:pPr>
              <w:spacing w:after="40"/>
            </w:pPr>
            <w:r>
              <w:rPr>
                <w:b/>
                <w:sz w:val="18"/>
              </w:rPr>
            </w:r>
            <w:r>
              <w:rPr>
                <w:b/>
                <w:i w:val="0"/>
                <w:sz w:val="18"/>
              </w:rPr>
              <w:t>Focused encounter — required output</w:t>
            </w:r>
          </w:p>
        </w:tc>
        <w:tc>
          <w:tcPr>
            <w:tcW w:type="dxa" w:w="5112"/>
          </w:tcPr>
          <w:p>
            <w:pPr>
              <w:spacing w:after="40"/>
            </w:pPr>
            <w:r>
              <w:rPr>
                <w:sz w:val="18"/>
              </w:rPr>
            </w:r>
            <w:r>
              <w:rPr>
                <w:b w:val="0"/>
                <w:i w:val="0"/>
                <w:sz w:val="18"/>
              </w:rPr>
              <w:t>Differentials, laboratory and imaging studies, a diagnosis, and a treatment plan including patient education. Narrowing the data gathered does not narrow what you must conclude.</w:t>
            </w:r>
          </w:p>
        </w:tc>
      </w:tr>
      <w:tr>
        <w:tc>
          <w:tcPr>
            <w:tcW w:type="dxa" w:w="5112"/>
            <w:shd w:val="clear" w:color="auto" w:fill="F1EEEF"/>
          </w:tcPr>
          <w:p>
            <w:pPr>
              <w:spacing w:after="40"/>
            </w:pPr>
            <w:r>
              <w:rPr>
                <w:b/>
                <w:sz w:val="18"/>
              </w:rPr>
            </w:r>
            <w:r>
              <w:rPr>
                <w:b/>
                <w:i w:val="0"/>
                <w:sz w:val="18"/>
              </w:rPr>
              <w:t>History and physical vs SOAP</w:t>
            </w:r>
          </w:p>
        </w:tc>
        <w:tc>
          <w:tcPr>
            <w:tcW w:type="dxa" w:w="5112"/>
          </w:tcPr>
          <w:p>
            <w:pPr>
              <w:spacing w:after="40"/>
            </w:pPr>
            <w:r>
              <w:rPr>
                <w:sz w:val="18"/>
              </w:rPr>
            </w:r>
            <w:r>
              <w:rPr>
                <w:b w:val="0"/>
                <w:i w:val="0"/>
                <w:sz w:val="18"/>
              </w:rPr>
              <w:t>The history and physical is comprehensive (whole history, head-to-toe). The SOAP note is problem-focused: Subjective (what the patient said), Objective (what you found, always with a general impression), Assessment (what you concluded), Plan (what you will do).</w:t>
            </w:r>
          </w:p>
        </w:tc>
      </w:tr>
      <w:tr>
        <w:tc>
          <w:tcPr>
            <w:tcW w:type="dxa" w:w="5112"/>
            <w:shd w:val="clear" w:color="auto" w:fill="F1EEEF"/>
          </w:tcPr>
          <w:p>
            <w:pPr>
              <w:spacing w:after="40"/>
            </w:pPr>
            <w:r>
              <w:rPr>
                <w:b/>
                <w:sz w:val="18"/>
              </w:rPr>
            </w:r>
            <w:r>
              <w:rPr>
                <w:b/>
                <w:i w:val="0"/>
                <w:sz w:val="18"/>
              </w:rPr>
              <w:t>Documentation rules that cost marks</w:t>
            </w:r>
          </w:p>
        </w:tc>
        <w:tc>
          <w:tcPr>
            <w:tcW w:type="dxa" w:w="5112"/>
          </w:tcPr>
          <w:p>
            <w:pPr>
              <w:spacing w:after="40"/>
            </w:pPr>
            <w:r>
              <w:rPr>
                <w:sz w:val="18"/>
              </w:rPr>
            </w:r>
            <w:r>
              <w:rPr>
                <w:b w:val="0"/>
                <w:i w:val="0"/>
                <w:sz w:val="18"/>
              </w:rPr>
              <w:t>Describe findings — never 'normal', 'abnormal' or 'unremarkable'. NO abbreviations, with no exceptions. Keep subjective and objective in their own sections. If you did not do it, document why — never invent a finding. Never write a note with another student.</w:t>
            </w:r>
          </w:p>
        </w:tc>
      </w:tr>
      <w:tr>
        <w:tc>
          <w:tcPr>
            <w:tcW w:type="dxa" w:w="5112"/>
            <w:shd w:val="clear" w:color="auto" w:fill="F1EEEF"/>
          </w:tcPr>
          <w:p>
            <w:pPr>
              <w:spacing w:after="40"/>
            </w:pPr>
            <w:r>
              <w:rPr>
                <w:b/>
                <w:sz w:val="18"/>
              </w:rPr>
            </w:r>
            <w:r>
              <w:rPr>
                <w:b/>
                <w:i w:val="0"/>
                <w:sz w:val="18"/>
              </w:rPr>
              <w:t>Communication</w:t>
            </w:r>
          </w:p>
        </w:tc>
        <w:tc>
          <w:tcPr>
            <w:tcW w:type="dxa" w:w="5112"/>
          </w:tcPr>
          <w:p>
            <w:pPr>
              <w:spacing w:after="40"/>
            </w:pPr>
            <w:r>
              <w:rPr>
                <w:sz w:val="18"/>
              </w:rPr>
            </w:r>
            <w:r>
              <w:rPr>
                <w:b w:val="0"/>
                <w:i w:val="0"/>
                <w:sz w:val="18"/>
              </w:rPr>
              <w:t>Adapt style and content for each patient. When someone else supplies the answers, ALWAYS look at and interact with the patient, not the person answering. Accept feedback and modify behavior; different facilitators give different feedback, and that is expected.</w:t>
            </w:r>
          </w:p>
        </w:tc>
      </w:tr>
    </w:tbl>
    <w:p>
      <w:pPr>
        <w:spacing w:after="80"/>
      </w:pPr>
    </w:p>
    <w:p>
      <w:pPr>
        <w:pStyle w:val="Heading1"/>
        <w:spacing w:before="280" w:after="100"/>
      </w:pPr>
      <w:r>
        <w:rPr>
          <w:rFonts w:ascii="Georgia" w:hAnsi="Georgia"/>
          <w:color w:val="17494B"/>
        </w:rPr>
        <w:t>Skin — Structure &amp; Function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Five functions</w:t>
            </w:r>
          </w:p>
        </w:tc>
        <w:tc>
          <w:tcPr>
            <w:tcW w:type="dxa" w:w="5112"/>
          </w:tcPr>
          <w:p>
            <w:pPr>
              <w:spacing w:after="40"/>
            </w:pPr>
            <w:r>
              <w:rPr>
                <w:sz w:val="18"/>
              </w:rPr>
            </w:r>
            <w:r>
              <w:rPr>
                <w:b w:val="0"/>
                <w:i w:val="0"/>
                <w:sz w:val="18"/>
              </w:rPr>
              <w:t>Protection of internal structures · prevention of entry of microorganisms · temperature regulation · excretion · production of vitamin D.</w:t>
            </w:r>
          </w:p>
        </w:tc>
      </w:tr>
      <w:tr>
        <w:tc>
          <w:tcPr>
            <w:tcW w:type="dxa" w:w="5112"/>
            <w:shd w:val="clear" w:color="auto" w:fill="F1EEEF"/>
          </w:tcPr>
          <w:p>
            <w:pPr>
              <w:spacing w:after="40"/>
            </w:pPr>
            <w:r>
              <w:rPr>
                <w:b/>
                <w:sz w:val="18"/>
              </w:rPr>
            </w:r>
            <w:r>
              <w:rPr>
                <w:b/>
                <w:i w:val="0"/>
                <w:sz w:val="18"/>
              </w:rPr>
              <w:t>Sudoriferous (eccrine) glands</w:t>
            </w:r>
          </w:p>
        </w:tc>
        <w:tc>
          <w:tcPr>
            <w:tcW w:type="dxa" w:w="5112"/>
          </w:tcPr>
          <w:p>
            <w:pPr>
              <w:spacing w:after="40"/>
            </w:pPr>
            <w:r>
              <w:rPr>
                <w:sz w:val="18"/>
              </w:rPr>
            </w:r>
            <w:r>
              <w:rPr>
                <w:b w:val="0"/>
                <w:i w:val="0"/>
                <w:sz w:val="18"/>
              </w:rPr>
              <w:t>Secrete sweat to maintain body temperature.</w:t>
            </w:r>
          </w:p>
        </w:tc>
      </w:tr>
      <w:tr>
        <w:tc>
          <w:tcPr>
            <w:tcW w:type="dxa" w:w="5112"/>
            <w:shd w:val="clear" w:color="auto" w:fill="F1EEEF"/>
          </w:tcPr>
          <w:p>
            <w:pPr>
              <w:spacing w:after="40"/>
            </w:pPr>
            <w:r>
              <w:rPr>
                <w:b/>
                <w:sz w:val="18"/>
              </w:rPr>
            </w:r>
            <w:r>
              <w:rPr>
                <w:b/>
                <w:i w:val="0"/>
                <w:sz w:val="18"/>
              </w:rPr>
              <w:t>Apocrine glands</w:t>
            </w:r>
          </w:p>
        </w:tc>
        <w:tc>
          <w:tcPr>
            <w:tcW w:type="dxa" w:w="5112"/>
          </w:tcPr>
          <w:p>
            <w:pPr>
              <w:spacing w:after="40"/>
            </w:pPr>
            <w:r>
              <w:rPr>
                <w:sz w:val="18"/>
              </w:rPr>
            </w:r>
            <w:r>
              <w:rPr>
                <w:b w:val="0"/>
                <w:i w:val="0"/>
                <w:sz w:val="18"/>
              </w:rPr>
              <w:t>Become active during PUBERTY; secrete pheromones.</w:t>
            </w:r>
          </w:p>
        </w:tc>
      </w:tr>
      <w:tr>
        <w:tc>
          <w:tcPr>
            <w:tcW w:type="dxa" w:w="5112"/>
            <w:shd w:val="clear" w:color="auto" w:fill="F1EEEF"/>
          </w:tcPr>
          <w:p>
            <w:pPr>
              <w:spacing w:after="40"/>
            </w:pPr>
            <w:r>
              <w:rPr>
                <w:b/>
                <w:sz w:val="18"/>
              </w:rPr>
            </w:r>
            <w:r>
              <w:rPr>
                <w:b/>
                <w:i w:val="0"/>
                <w:sz w:val="18"/>
              </w:rPr>
              <w:t>Sebaceous glands</w:t>
            </w:r>
          </w:p>
        </w:tc>
        <w:tc>
          <w:tcPr>
            <w:tcW w:type="dxa" w:w="5112"/>
          </w:tcPr>
          <w:p>
            <w:pPr>
              <w:spacing w:after="40"/>
            </w:pPr>
            <w:r>
              <w:rPr>
                <w:sz w:val="18"/>
              </w:rPr>
            </w:r>
            <w:r>
              <w:rPr>
                <w:b w:val="0"/>
                <w:i w:val="0"/>
                <w:sz w:val="18"/>
              </w:rPr>
              <w:t>Surround hair follicles; secrete sebum to keep hair and skin moist.</w:t>
            </w:r>
          </w:p>
        </w:tc>
      </w:tr>
      <w:tr>
        <w:tc>
          <w:tcPr>
            <w:tcW w:type="dxa" w:w="5112"/>
            <w:shd w:val="clear" w:color="auto" w:fill="F1EEEF"/>
          </w:tcPr>
          <w:p>
            <w:pPr>
              <w:spacing w:after="40"/>
            </w:pPr>
            <w:r>
              <w:rPr>
                <w:b/>
                <w:sz w:val="18"/>
              </w:rPr>
            </w:r>
            <w:r>
              <w:rPr>
                <w:b/>
                <w:i w:val="0"/>
                <w:sz w:val="18"/>
              </w:rPr>
              <w:t>Vellus vs terminal hair</w:t>
            </w:r>
          </w:p>
        </w:tc>
        <w:tc>
          <w:tcPr>
            <w:tcW w:type="dxa" w:w="5112"/>
          </w:tcPr>
          <w:p>
            <w:pPr>
              <w:spacing w:after="40"/>
            </w:pPr>
            <w:r>
              <w:rPr>
                <w:sz w:val="18"/>
              </w:rPr>
            </w:r>
            <w:r>
              <w:rPr>
                <w:b w:val="0"/>
                <w:i w:val="0"/>
                <w:sz w:val="18"/>
              </w:rPr>
              <w:t>Vellus is short, fine hair covering the body. Terminal is coarse — scalp, pubic, axillary, beard.</w:t>
            </w:r>
          </w:p>
        </w:tc>
      </w:tr>
    </w:tbl>
    <w:p>
      <w:pPr>
        <w:spacing w:after="80"/>
      </w:pPr>
    </w:p>
    <w:p>
      <w:pPr>
        <w:pStyle w:val="Heading1"/>
        <w:spacing w:before="280" w:after="100"/>
      </w:pPr>
      <w:r>
        <w:rPr>
          <w:rFonts w:ascii="Georgia" w:hAnsi="Georgia"/>
          <w:color w:val="17494B"/>
        </w:rPr>
        <w:t>Descriptive Vocabulary — Distribution &amp; Configuration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Five features of any lesion</w:t>
            </w:r>
          </w:p>
        </w:tc>
        <w:tc>
          <w:tcPr>
            <w:tcW w:type="dxa" w:w="5112"/>
          </w:tcPr>
          <w:p>
            <w:pPr>
              <w:spacing w:after="40"/>
            </w:pPr>
            <w:r>
              <w:rPr>
                <w:sz w:val="18"/>
              </w:rPr>
            </w:r>
            <w:r>
              <w:rPr>
                <w:b w:val="0"/>
                <w:i w:val="0"/>
                <w:sz w:val="18"/>
              </w:rPr>
              <w:t>Distribution (location) · configuration (shape) · morphology (form and structure) · color · texture.</w:t>
            </w:r>
          </w:p>
        </w:tc>
      </w:tr>
      <w:tr>
        <w:tc>
          <w:tcPr>
            <w:tcW w:type="dxa" w:w="5112"/>
            <w:shd w:val="clear" w:color="auto" w:fill="F1EEEF"/>
          </w:tcPr>
          <w:p>
            <w:pPr>
              <w:spacing w:after="40"/>
            </w:pPr>
            <w:r>
              <w:rPr>
                <w:b/>
                <w:sz w:val="18"/>
              </w:rPr>
            </w:r>
            <w:r>
              <w:rPr>
                <w:b/>
                <w:i w:val="0"/>
                <w:sz w:val="18"/>
              </w:rPr>
              <w:t>Distribution → diagnosis</w:t>
            </w:r>
          </w:p>
        </w:tc>
        <w:tc>
          <w:tcPr>
            <w:tcW w:type="dxa" w:w="5112"/>
          </w:tcPr>
          <w:p>
            <w:pPr>
              <w:spacing w:after="40"/>
            </w:pPr>
            <w:r>
              <w:rPr>
                <w:sz w:val="18"/>
              </w:rPr>
            </w:r>
            <w:r>
              <w:rPr>
                <w:b w:val="0"/>
                <w:i w:val="0"/>
                <w:sz w:val="18"/>
              </w:rPr>
              <w:t>Generalized/diffuse = allergic reactions. Regional = tinea capitis. Sun-exposed (photodistribution) = skin cancers. Dermatome = herpes zoster. Extensor = psoriasis. Flexor = intertrigo. Intertriginous = skin creases and folds.</w:t>
            </w:r>
          </w:p>
        </w:tc>
      </w:tr>
      <w:tr>
        <w:tc>
          <w:tcPr>
            <w:tcW w:type="dxa" w:w="5112"/>
            <w:shd w:val="clear" w:color="auto" w:fill="F1EEEF"/>
          </w:tcPr>
          <w:p>
            <w:pPr>
              <w:spacing w:after="40"/>
            </w:pPr>
            <w:r>
              <w:rPr>
                <w:b/>
                <w:sz w:val="18"/>
              </w:rPr>
            </w:r>
            <w:r>
              <w:rPr>
                <w:b/>
                <w:i w:val="0"/>
                <w:sz w:val="18"/>
              </w:rPr>
              <w:t>Configuration terms</w:t>
            </w:r>
          </w:p>
        </w:tc>
        <w:tc>
          <w:tcPr>
            <w:tcW w:type="dxa" w:w="5112"/>
          </w:tcPr>
          <w:p>
            <w:pPr>
              <w:spacing w:after="40"/>
            </w:pPr>
            <w:r>
              <w:rPr>
                <w:sz w:val="18"/>
              </w:rPr>
            </w:r>
            <w:r>
              <w:rPr>
                <w:b w:val="0"/>
                <w:i w:val="0"/>
                <w:sz w:val="18"/>
              </w:rPr>
              <w:t>Annular = ring. Arciform = arcs or curves. Confluent = run together. Discrete = remain separate. Grouped = a cluster. Gyrate = twisted, coiled, spiral. Iris/target = bull's eye. Linear = line or stripe. Reticular = lacy or networked. Serpiginous = snake-like.</w:t>
            </w:r>
          </w:p>
        </w:tc>
      </w:tr>
      <w:tr>
        <w:tc>
          <w:tcPr>
            <w:tcW w:type="dxa" w:w="5112"/>
            <w:shd w:val="clear" w:color="auto" w:fill="F1EEEF"/>
          </w:tcPr>
          <w:p>
            <w:pPr>
              <w:spacing w:after="40"/>
            </w:pPr>
            <w:r>
              <w:rPr>
                <w:b/>
                <w:sz w:val="18"/>
              </w:rPr>
            </w:r>
            <w:r>
              <w:rPr>
                <w:b/>
                <w:i w:val="0"/>
                <w:sz w:val="18"/>
              </w:rPr>
              <w:t>Herpetiform vs zosteriform</w:t>
            </w:r>
          </w:p>
        </w:tc>
        <w:tc>
          <w:tcPr>
            <w:tcW w:type="dxa" w:w="5112"/>
          </w:tcPr>
          <w:p>
            <w:pPr>
              <w:spacing w:after="40"/>
            </w:pPr>
            <w:r>
              <w:rPr>
                <w:sz w:val="18"/>
              </w:rPr>
            </w:r>
            <w:r>
              <w:rPr>
                <w:b w:val="0"/>
                <w:i w:val="0"/>
                <w:sz w:val="18"/>
              </w:rPr>
              <w:t>Herpetiform = grouped papules or vesicles arranged as in herpes SIMPLEX. Zosteriform = clustered in a DERMATOMAL distribution, as in herpes zoster. The pair most often swapped.</w:t>
            </w:r>
          </w:p>
        </w:tc>
      </w:tr>
      <w:tr>
        <w:tc>
          <w:tcPr>
            <w:tcW w:type="dxa" w:w="5112"/>
            <w:shd w:val="clear" w:color="auto" w:fill="F1EEEF"/>
          </w:tcPr>
          <w:p>
            <w:pPr>
              <w:spacing w:after="40"/>
            </w:pPr>
            <w:r>
              <w:rPr>
                <w:b/>
                <w:sz w:val="18"/>
              </w:rPr>
            </w:r>
            <w:r>
              <w:rPr>
                <w:b/>
                <w:i w:val="0"/>
                <w:sz w:val="18"/>
              </w:rPr>
              <w:t>Primary vs secondary lesion</w:t>
            </w:r>
          </w:p>
        </w:tc>
        <w:tc>
          <w:tcPr>
            <w:tcW w:type="dxa" w:w="5112"/>
          </w:tcPr>
          <w:p>
            <w:pPr>
              <w:spacing w:after="40"/>
            </w:pPr>
            <w:r>
              <w:rPr>
                <w:sz w:val="18"/>
              </w:rPr>
            </w:r>
            <w:r>
              <w:rPr>
                <w:b w:val="0"/>
                <w:i w:val="0"/>
                <w:sz w:val="18"/>
              </w:rPr>
              <w:t>Primary forms first and results directly from the disease — identifying it is the key to the whole description. Secondary is a change in the primary over time, from disease progression, TREATMENT, or MANIPULATION (picking, scratching).</w:t>
            </w:r>
          </w:p>
        </w:tc>
      </w:tr>
    </w:tbl>
    <w:p>
      <w:pPr>
        <w:spacing w:after="80"/>
      </w:pPr>
    </w:p>
    <w:p>
      <w:pPr>
        <w:pStyle w:val="Heading1"/>
        <w:spacing w:before="280" w:after="100"/>
      </w:pPr>
      <w:r>
        <w:rPr>
          <w:rFonts w:ascii="Georgia" w:hAnsi="Georgia"/>
          <w:color w:val="17494B"/>
        </w:rPr>
        <w:t>Primary &amp; Secondary Morphology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1 cm hinge — three matched pairs</w:t>
            </w:r>
          </w:p>
        </w:tc>
        <w:tc>
          <w:tcPr>
            <w:tcW w:type="dxa" w:w="5112"/>
          </w:tcPr>
          <w:p>
            <w:pPr>
              <w:spacing w:after="40"/>
            </w:pPr>
            <w:r>
              <w:rPr>
                <w:sz w:val="18"/>
              </w:rPr>
            </w:r>
            <w:r>
              <w:rPr>
                <w:b w:val="0"/>
                <w:i w:val="0"/>
                <w:sz w:val="18"/>
              </w:rPr>
              <w:t>Flat: macule (&lt;1 cm) / patch (&gt;1 cm). Solid elevated: papule (&lt;1 cm) / plaque (&gt;1 cm). Fluid-filled: vesicle (&lt;1 cm) / bulla (&gt;1 cm). Six terms from three pairs — this is why a ruler is on the equipment list.</w:t>
            </w:r>
          </w:p>
        </w:tc>
      </w:tr>
      <w:tr>
        <w:tc>
          <w:tcPr>
            <w:tcW w:type="dxa" w:w="5112"/>
            <w:shd w:val="clear" w:color="auto" w:fill="F1EEEF"/>
          </w:tcPr>
          <w:p>
            <w:pPr>
              <w:spacing w:after="40"/>
            </w:pPr>
            <w:r>
              <w:rPr>
                <w:b/>
                <w:sz w:val="18"/>
              </w:rPr>
            </w:r>
            <w:r>
              <w:rPr>
                <w:b/>
                <w:i w:val="0"/>
                <w:sz w:val="18"/>
              </w:rPr>
              <w:t>Nodule vs papule vs tumor</w:t>
            </w:r>
          </w:p>
        </w:tc>
        <w:tc>
          <w:tcPr>
            <w:tcW w:type="dxa" w:w="5112"/>
          </w:tcPr>
          <w:p>
            <w:pPr>
              <w:spacing w:after="40"/>
            </w:pPr>
            <w:r>
              <w:rPr>
                <w:sz w:val="18"/>
              </w:rPr>
            </w:r>
            <w:r>
              <w:rPr>
                <w:b w:val="0"/>
                <w:i w:val="0"/>
                <w:sz w:val="18"/>
              </w:rPr>
              <w:t>Nodule: elevated, firm, circumscribed, round or ellipsoid, DEEPER in the dermis than a papule, 1–2 cm (Bates: &gt;0.5 cm). Tumor: solid mass &gt;2 cm. Papule: solid, &lt;1 cm.</w:t>
            </w:r>
          </w:p>
        </w:tc>
      </w:tr>
      <w:tr>
        <w:tc>
          <w:tcPr>
            <w:tcW w:type="dxa" w:w="5112"/>
            <w:shd w:val="clear" w:color="auto" w:fill="F1EEEF"/>
          </w:tcPr>
          <w:p>
            <w:pPr>
              <w:spacing w:after="40"/>
            </w:pPr>
            <w:r>
              <w:rPr>
                <w:b/>
                <w:sz w:val="18"/>
              </w:rPr>
            </w:r>
            <w:r>
              <w:rPr>
                <w:b/>
                <w:i w:val="0"/>
                <w:sz w:val="18"/>
              </w:rPr>
              <w:t>Plaque</w:t>
            </w:r>
          </w:p>
        </w:tc>
        <w:tc>
          <w:tcPr>
            <w:tcW w:type="dxa" w:w="5112"/>
          </w:tcPr>
          <w:p>
            <w:pPr>
              <w:spacing w:after="40"/>
            </w:pPr>
            <w:r>
              <w:rPr>
                <w:sz w:val="18"/>
              </w:rPr>
            </w:r>
            <w:r>
              <w:rPr>
                <w:b w:val="0"/>
                <w:i w:val="0"/>
                <w:sz w:val="18"/>
              </w:rPr>
              <w:t>Elevated, flat-topped, firm, rough; plateau-like, occupying a large area compared with its elevation; &gt;1 cm; may be coalesced papules. Example: psoriasis.</w:t>
            </w:r>
          </w:p>
        </w:tc>
      </w:tr>
      <w:tr>
        <w:tc>
          <w:tcPr>
            <w:tcW w:type="dxa" w:w="5112"/>
            <w:shd w:val="clear" w:color="auto" w:fill="F1EEEF"/>
          </w:tcPr>
          <w:p>
            <w:pPr>
              <w:spacing w:after="40"/>
            </w:pPr>
            <w:r>
              <w:rPr>
                <w:b/>
                <w:sz w:val="18"/>
              </w:rPr>
            </w:r>
            <w:r>
              <w:rPr>
                <w:b/>
                <w:i w:val="0"/>
                <w:sz w:val="18"/>
              </w:rPr>
              <w:t>Wheal, pustule, cyst</w:t>
            </w:r>
          </w:p>
        </w:tc>
        <w:tc>
          <w:tcPr>
            <w:tcW w:type="dxa" w:w="5112"/>
          </w:tcPr>
          <w:p>
            <w:pPr>
              <w:spacing w:after="40"/>
            </w:pPr>
            <w:r>
              <w:rPr>
                <w:sz w:val="18"/>
              </w:rPr>
            </w:r>
            <w:r>
              <w:rPr>
                <w:b w:val="0"/>
                <w:i w:val="0"/>
                <w:sz w:val="18"/>
              </w:rPr>
              <w:t>Wheal: elevated irregular cutaneous edema, solid, TRANSIENT, variable diameter (the only transient one). Pustule: superficial elevation filled with PURULENT material, usually &lt;1 cm. Cyst: elevated, circumscribed, ENCAPSULATED, in dermis or subcutis, liquid or semisolid (the only encapsulated one).</w:t>
            </w:r>
          </w:p>
        </w:tc>
      </w:tr>
      <w:tr>
        <w:tc>
          <w:tcPr>
            <w:tcW w:type="dxa" w:w="5112"/>
            <w:shd w:val="clear" w:color="auto" w:fill="F1EEEF"/>
          </w:tcPr>
          <w:p>
            <w:pPr>
              <w:spacing w:after="40"/>
            </w:pPr>
            <w:r>
              <w:rPr>
                <w:b/>
                <w:sz w:val="18"/>
              </w:rPr>
            </w:r>
            <w:r>
              <w:rPr>
                <w:b/>
                <w:i w:val="0"/>
                <w:sz w:val="18"/>
              </w:rPr>
              <w:t>Erosion vs ulcer</w:t>
            </w:r>
          </w:p>
        </w:tc>
        <w:tc>
          <w:tcPr>
            <w:tcW w:type="dxa" w:w="5112"/>
          </w:tcPr>
          <w:p>
            <w:pPr>
              <w:spacing w:after="40"/>
            </w:pPr>
            <w:r>
              <w:rPr>
                <w:sz w:val="18"/>
              </w:rPr>
            </w:r>
            <w:r>
              <w:rPr>
                <w:b w:val="0"/>
                <w:i w:val="0"/>
                <w:sz w:val="18"/>
              </w:rPr>
              <w:t>Erosion: loss of superficial epidermis, does NOT involve dermis; moist but does NOT bleed. Ulcer: deeper loss of epidermis and/or dermis; MAY bleed and scar. Depth determines all three consequences at once.</w:t>
            </w:r>
          </w:p>
        </w:tc>
      </w:tr>
      <w:tr>
        <w:tc>
          <w:tcPr>
            <w:tcW w:type="dxa" w:w="5112"/>
            <w:shd w:val="clear" w:color="auto" w:fill="F1EEEF"/>
          </w:tcPr>
          <w:p>
            <w:pPr>
              <w:spacing w:after="40"/>
            </w:pPr>
            <w:r>
              <w:rPr>
                <w:b/>
                <w:sz w:val="18"/>
              </w:rPr>
            </w:r>
            <w:r>
              <w:rPr>
                <w:b/>
                <w:i w:val="0"/>
                <w:sz w:val="18"/>
              </w:rPr>
              <w:t>Crust, fissure, scale, excoriation</w:t>
            </w:r>
          </w:p>
        </w:tc>
        <w:tc>
          <w:tcPr>
            <w:tcW w:type="dxa" w:w="5112"/>
          </w:tcPr>
          <w:p>
            <w:pPr>
              <w:spacing w:after="40"/>
            </w:pPr>
            <w:r>
              <w:rPr>
                <w:sz w:val="18"/>
              </w:rPr>
            </w:r>
            <w:r>
              <w:rPr>
                <w:b w:val="0"/>
                <w:i w:val="0"/>
                <w:sz w:val="18"/>
              </w:rPr>
              <w:t>Crust: cellular debris, dried serum and blood — a scab; antecedent lesion usually a vesicle, bulla or pustule. Fissure: linear crack (athlete's foot). Scale: thin flake of exfoliated epidermis (dandruff). Excoriation: abrasion or scratch mark, linear or rounded.</w:t>
            </w:r>
          </w:p>
        </w:tc>
      </w:tr>
      <w:tr>
        <w:tc>
          <w:tcPr>
            <w:tcW w:type="dxa" w:w="5112"/>
            <w:shd w:val="clear" w:color="auto" w:fill="F1EEEF"/>
          </w:tcPr>
          <w:p>
            <w:pPr>
              <w:spacing w:after="40"/>
            </w:pPr>
            <w:r>
              <w:rPr>
                <w:b/>
                <w:sz w:val="18"/>
              </w:rPr>
            </w:r>
            <w:r>
              <w:rPr>
                <w:b/>
                <w:i w:val="0"/>
                <w:sz w:val="18"/>
              </w:rPr>
              <w:t>Scar vs keloid</w:t>
            </w:r>
          </w:p>
        </w:tc>
        <w:tc>
          <w:tcPr>
            <w:tcW w:type="dxa" w:w="5112"/>
          </w:tcPr>
          <w:p>
            <w:pPr>
              <w:spacing w:after="40"/>
            </w:pPr>
            <w:r>
              <w:rPr>
                <w:sz w:val="18"/>
              </w:rPr>
            </w:r>
            <w:r>
              <w:rPr>
                <w:b w:val="0"/>
                <w:i w:val="0"/>
                <w:sz w:val="18"/>
              </w:rPr>
              <w:t>Scar (cicatrix): fibrous tissue replacing destroyed tissue; hypertrophic = thick and pink, atrophic = thin and white; does NOT extend beyond the injured area. Keloid: a scar that GROWS BEYOND the wound.</w:t>
            </w:r>
          </w:p>
        </w:tc>
      </w:tr>
      <w:tr>
        <w:tc>
          <w:tcPr>
            <w:tcW w:type="dxa" w:w="5112"/>
            <w:shd w:val="clear" w:color="auto" w:fill="F1EEEF"/>
          </w:tcPr>
          <w:p>
            <w:pPr>
              <w:spacing w:after="40"/>
            </w:pPr>
            <w:r>
              <w:rPr>
                <w:b/>
                <w:sz w:val="18"/>
              </w:rPr>
            </w:r>
            <w:r>
              <w:rPr>
                <w:b/>
                <w:i w:val="0"/>
                <w:sz w:val="18"/>
              </w:rPr>
              <w:t>Lichenification &amp; collarette scale</w:t>
            </w:r>
          </w:p>
        </w:tc>
        <w:tc>
          <w:tcPr>
            <w:tcW w:type="dxa" w:w="5112"/>
          </w:tcPr>
          <w:p>
            <w:pPr>
              <w:spacing w:after="40"/>
            </w:pPr>
            <w:r>
              <w:rPr>
                <w:sz w:val="18"/>
              </w:rPr>
            </w:r>
            <w:r>
              <w:rPr>
                <w:b w:val="0"/>
                <w:i w:val="0"/>
                <w:sz w:val="18"/>
              </w:rPr>
              <w:t>Lichenification: thickening with skin line accentuation from chronic irritation (atopic dermatitis). Collarette scale: fine scale peripherally attached and centrally detached at a lesion's edge (pityriasis rosea).</w:t>
            </w:r>
          </w:p>
        </w:tc>
      </w:tr>
      <w:tr>
        <w:tc>
          <w:tcPr>
            <w:tcW w:type="dxa" w:w="5112"/>
            <w:shd w:val="clear" w:color="auto" w:fill="F1EEEF"/>
          </w:tcPr>
          <w:p>
            <w:pPr>
              <w:spacing w:after="40"/>
            </w:pPr>
            <w:r>
              <w:rPr>
                <w:b/>
                <w:sz w:val="18"/>
              </w:rPr>
            </w:r>
            <w:r>
              <w:rPr>
                <w:b/>
                <w:i w:val="0"/>
                <w:sz w:val="18"/>
              </w:rPr>
              <w:t>Corn vs callus; warts</w:t>
            </w:r>
          </w:p>
        </w:tc>
        <w:tc>
          <w:tcPr>
            <w:tcW w:type="dxa" w:w="5112"/>
          </w:tcPr>
          <w:p>
            <w:pPr>
              <w:spacing w:after="40"/>
            </w:pPr>
            <w:r>
              <w:rPr>
                <w:sz w:val="18"/>
              </w:rPr>
            </w:r>
            <w:r>
              <w:rPr>
                <w:b w:val="0"/>
                <w:i w:val="0"/>
                <w:sz w:val="18"/>
              </w:rPr>
              <w:t>Corn: smaller, usually over a NON-weight-bearing area of the foot, conical keratin pointing toward the dermis. Callus: thickened epidermal keratin, usually on the sole at ball or heel. Verrucae (warts) are caused by human papillomavirus.</w:t>
            </w:r>
          </w:p>
        </w:tc>
      </w:tr>
    </w:tbl>
    <w:p>
      <w:pPr>
        <w:spacing w:after="80"/>
      </w:pPr>
    </w:p>
    <w:p>
      <w:pPr>
        <w:pStyle w:val="Heading1"/>
        <w:spacing w:before="280" w:after="100"/>
      </w:pPr>
      <w:r>
        <w:rPr>
          <w:rFonts w:ascii="Georgia" w:hAnsi="Georgia"/>
          <w:color w:val="17494B"/>
        </w:rPr>
        <w:t>Abnormal Findings — Skin, Hair &amp; Nails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Diascopy</w:t>
            </w:r>
          </w:p>
        </w:tc>
        <w:tc>
          <w:tcPr>
            <w:tcW w:type="dxa" w:w="5112"/>
          </w:tcPr>
          <w:p>
            <w:pPr>
              <w:spacing w:after="40"/>
            </w:pPr>
            <w:r>
              <w:rPr>
                <w:sz w:val="18"/>
              </w:rPr>
            </w:r>
            <w:r>
              <w:rPr>
                <w:b w:val="0"/>
                <w:i w:val="0"/>
                <w:sz w:val="18"/>
              </w:rPr>
              <w:t>Press clear glass or plastic against the skin and look at the lesion under pressure. Color FADES = vascular engorgement. Does NOT fade = hemorrhage in the skin.</w:t>
            </w:r>
          </w:p>
        </w:tc>
      </w:tr>
      <w:tr>
        <w:tc>
          <w:tcPr>
            <w:tcW w:type="dxa" w:w="5112"/>
            <w:shd w:val="clear" w:color="auto" w:fill="F1EEEF"/>
          </w:tcPr>
          <w:p>
            <w:pPr>
              <w:spacing w:after="40"/>
            </w:pPr>
            <w:r>
              <w:rPr>
                <w:b/>
                <w:sz w:val="18"/>
              </w:rPr>
            </w:r>
            <w:r>
              <w:rPr>
                <w:b/>
                <w:i w:val="0"/>
                <w:sz w:val="18"/>
              </w:rPr>
              <w:t>Petechiae / purpura / ecchymosis</w:t>
            </w:r>
          </w:p>
        </w:tc>
        <w:tc>
          <w:tcPr>
            <w:tcW w:type="dxa" w:w="5112"/>
          </w:tcPr>
          <w:p>
            <w:pPr>
              <w:spacing w:after="40"/>
            </w:pPr>
            <w:r>
              <w:rPr>
                <w:sz w:val="18"/>
              </w:rPr>
            </w:r>
            <w:r>
              <w:rPr>
                <w:b w:val="0"/>
                <w:i w:val="0"/>
                <w:sz w:val="18"/>
              </w:rPr>
              <w:t>Same finding at three sizes, NONE blanching. Petechiae &lt;3 mm. Purpura 3 mm–1 cm. Ecchymosis &gt;1 cm, purple or purplish-blue, fades over time.</w:t>
            </w:r>
          </w:p>
        </w:tc>
      </w:tr>
      <w:tr>
        <w:tc>
          <w:tcPr>
            <w:tcW w:type="dxa" w:w="5112"/>
            <w:shd w:val="clear" w:color="auto" w:fill="F1EEEF"/>
          </w:tcPr>
          <w:p>
            <w:pPr>
              <w:spacing w:after="40"/>
            </w:pPr>
            <w:r>
              <w:rPr>
                <w:b/>
                <w:sz w:val="18"/>
              </w:rPr>
            </w:r>
            <w:r>
              <w:rPr>
                <w:b/>
                <w:i w:val="0"/>
                <w:sz w:val="18"/>
              </w:rPr>
              <w:t>Angiomas &amp; telangiectasia</w:t>
            </w:r>
          </w:p>
        </w:tc>
        <w:tc>
          <w:tcPr>
            <w:tcW w:type="dxa" w:w="5112"/>
          </w:tcPr>
          <w:p>
            <w:pPr>
              <w:spacing w:after="40"/>
            </w:pPr>
            <w:r>
              <w:rPr>
                <w:sz w:val="18"/>
              </w:rPr>
            </w:r>
            <w:r>
              <w:rPr>
                <w:b w:val="0"/>
                <w:i w:val="0"/>
                <w:sz w:val="18"/>
              </w:rPr>
              <w:t>Cherry angioma (Campbell De Morgan spots): dome shaped, bright red to violet/black, ± blanching. Telangiectasia: fine irregular vessels, blanches. Spider angioma: central red macule with radiating arms, blanches.</w:t>
            </w:r>
          </w:p>
        </w:tc>
      </w:tr>
      <w:tr>
        <w:tc>
          <w:tcPr>
            <w:tcW w:type="dxa" w:w="5112"/>
            <w:shd w:val="clear" w:color="auto" w:fill="F1EEEF"/>
          </w:tcPr>
          <w:p>
            <w:pPr>
              <w:spacing w:after="40"/>
            </w:pPr>
            <w:r>
              <w:rPr>
                <w:b/>
                <w:sz w:val="18"/>
              </w:rPr>
            </w:r>
            <w:r>
              <w:rPr>
                <w:b/>
                <w:i w:val="0"/>
                <w:sz w:val="18"/>
              </w:rPr>
              <w:t>Triple response of Lewis</w:t>
            </w:r>
          </w:p>
        </w:tc>
        <w:tc>
          <w:tcPr>
            <w:tcW w:type="dxa" w:w="5112"/>
          </w:tcPr>
          <w:p>
            <w:pPr>
              <w:spacing w:after="40"/>
            </w:pPr>
            <w:r>
              <w:rPr>
                <w:sz w:val="18"/>
              </w:rPr>
            </w:r>
            <w:r>
              <w:rPr>
                <w:b w:val="0"/>
                <w:i w:val="0"/>
                <w:sz w:val="18"/>
              </w:rPr>
              <w:t>Firm stroking (dermatographism) produces: initial red line (capillary dilatation) → reflex flare with broadening erythema (arteriolar dilatation) → linear wheal (transudation of fluid, i.e. edema).</w:t>
            </w:r>
          </w:p>
        </w:tc>
      </w:tr>
      <w:tr>
        <w:tc>
          <w:tcPr>
            <w:tcW w:type="dxa" w:w="5112"/>
            <w:shd w:val="clear" w:color="auto" w:fill="F1EEEF"/>
          </w:tcPr>
          <w:p>
            <w:pPr>
              <w:spacing w:after="40"/>
            </w:pPr>
            <w:r>
              <w:rPr>
                <w:b/>
                <w:sz w:val="18"/>
              </w:rPr>
            </w:r>
            <w:r>
              <w:rPr>
                <w:b/>
                <w:i w:val="0"/>
                <w:sz w:val="18"/>
              </w:rPr>
              <w:t>Pressure ulcer stages</w:t>
            </w:r>
          </w:p>
        </w:tc>
        <w:tc>
          <w:tcPr>
            <w:tcW w:type="dxa" w:w="5112"/>
          </w:tcPr>
          <w:p>
            <w:pPr>
              <w:spacing w:after="40"/>
            </w:pPr>
            <w:r>
              <w:rPr>
                <w:sz w:val="18"/>
              </w:rPr>
            </w:r>
            <w:r>
              <w:rPr>
                <w:b w:val="0"/>
                <w:i w:val="0"/>
                <w:sz w:val="18"/>
              </w:rPr>
              <w:t>I: INTACT skin, erythema failing to blanch, plus change in temperature, consistency, sensation, color. II: PARTIAL thickness loss (epidermis, dermis or both). III: FULL thickness, subcutaneous necrosis, may extend to but NOT through muscle. IV: full thickness with destruction of tissue, muscle and/or bone.</w:t>
            </w:r>
          </w:p>
        </w:tc>
      </w:tr>
      <w:tr>
        <w:tc>
          <w:tcPr>
            <w:tcW w:type="dxa" w:w="5112"/>
            <w:shd w:val="clear" w:color="auto" w:fill="F1EEEF"/>
          </w:tcPr>
          <w:p>
            <w:pPr>
              <w:spacing w:after="40"/>
            </w:pPr>
            <w:r>
              <w:rPr>
                <w:b/>
                <w:sz w:val="18"/>
              </w:rPr>
            </w:r>
            <w:r>
              <w:rPr>
                <w:b/>
                <w:i w:val="0"/>
                <w:sz w:val="18"/>
              </w:rPr>
              <w:t>Tinea by site</w:t>
            </w:r>
          </w:p>
        </w:tc>
        <w:tc>
          <w:tcPr>
            <w:tcW w:type="dxa" w:w="5112"/>
          </w:tcPr>
          <w:p>
            <w:pPr>
              <w:spacing w:after="40"/>
            </w:pPr>
            <w:r>
              <w:rPr>
                <w:sz w:val="18"/>
              </w:rPr>
            </w:r>
            <w:r>
              <w:rPr>
                <w:b w:val="0"/>
                <w:i w:val="0"/>
                <w:sz w:val="18"/>
              </w:rPr>
              <w:t>Corporis (body) · pedis (foot) · barbae (beard) · cruris (groin) · capitis (scalp) · unguium (nails). Pedis: dry/scaling or macerated fissuring of interdigital spaces. Corporis: sharply demarcated round plaques with CENTRAL CLEARING. Capitis: round scaling patches of alopecia, hairs broken off close to scalp.</w:t>
            </w:r>
          </w:p>
        </w:tc>
      </w:tr>
      <w:tr>
        <w:tc>
          <w:tcPr>
            <w:tcW w:type="dxa" w:w="5112"/>
            <w:shd w:val="clear" w:color="auto" w:fill="F1EEEF"/>
          </w:tcPr>
          <w:p>
            <w:pPr>
              <w:spacing w:after="40"/>
            </w:pPr>
            <w:r>
              <w:rPr>
                <w:b/>
                <w:sz w:val="18"/>
              </w:rPr>
            </w:r>
            <w:r>
              <w:rPr>
                <w:b/>
                <w:i w:val="0"/>
                <w:sz w:val="18"/>
              </w:rPr>
              <w:t>Skin malignancies</w:t>
            </w:r>
          </w:p>
        </w:tc>
        <w:tc>
          <w:tcPr>
            <w:tcW w:type="dxa" w:w="5112"/>
          </w:tcPr>
          <w:p>
            <w:pPr>
              <w:spacing w:after="40"/>
            </w:pPr>
            <w:r>
              <w:rPr>
                <w:sz w:val="18"/>
              </w:rPr>
            </w:r>
            <w:r>
              <w:rPr>
                <w:b w:val="0"/>
                <w:i w:val="0"/>
                <w:sz w:val="18"/>
              </w:rPr>
              <w:t>Basal cell carcinoma: face; translucent PEARLY nodule, depressed center, raised borders; may ulcerate; non-healing ulcer. Squamous cell carcinoma: face and sun-exposed; red scaling, crusting nodule or plaque that ulcerates and bleeds. Melanoma: irregularly colored plaque with sharp notches and pigment variation.</w:t>
            </w:r>
          </w:p>
        </w:tc>
      </w:tr>
      <w:tr>
        <w:tc>
          <w:tcPr>
            <w:tcW w:type="dxa" w:w="5112"/>
            <w:shd w:val="clear" w:color="auto" w:fill="F1EEEF"/>
          </w:tcPr>
          <w:p>
            <w:pPr>
              <w:spacing w:after="40"/>
            </w:pPr>
            <w:r>
              <w:rPr>
                <w:b/>
                <w:sz w:val="18"/>
              </w:rPr>
            </w:r>
            <w:r>
              <w:rPr>
                <w:b/>
                <w:i w:val="0"/>
                <w:sz w:val="18"/>
              </w:rPr>
              <w:t>Melanoma warning letters</w:t>
            </w:r>
          </w:p>
        </w:tc>
        <w:tc>
          <w:tcPr>
            <w:tcW w:type="dxa" w:w="5112"/>
          </w:tcPr>
          <w:p>
            <w:pPr>
              <w:spacing w:after="40"/>
            </w:pPr>
            <w:r>
              <w:rPr>
                <w:sz w:val="18"/>
              </w:rPr>
            </w:r>
            <w:r>
              <w:rPr>
                <w:b w:val="0"/>
                <w:i w:val="0"/>
                <w:sz w:val="18"/>
              </w:rPr>
              <w:t>A asymmetry or shape · B border irregularity · C color variation · D diameter larger than 6 mm · E evolving, elevation · F family history · G growing.</w:t>
            </w:r>
          </w:p>
        </w:tc>
      </w:tr>
      <w:tr>
        <w:tc>
          <w:tcPr>
            <w:tcW w:type="dxa" w:w="5112"/>
            <w:shd w:val="clear" w:color="auto" w:fill="F1EEEF"/>
          </w:tcPr>
          <w:p>
            <w:pPr>
              <w:spacing w:after="40"/>
            </w:pPr>
            <w:r>
              <w:rPr>
                <w:b/>
                <w:sz w:val="18"/>
              </w:rPr>
            </w:r>
            <w:r>
              <w:rPr>
                <w:b/>
                <w:i w:val="0"/>
                <w:sz w:val="18"/>
              </w:rPr>
              <w:t>Kaposi's sarcoma</w:t>
            </w:r>
          </w:p>
        </w:tc>
        <w:tc>
          <w:tcPr>
            <w:tcW w:type="dxa" w:w="5112"/>
          </w:tcPr>
          <w:p>
            <w:pPr>
              <w:spacing w:after="40"/>
            </w:pPr>
            <w:r>
              <w:rPr>
                <w:sz w:val="18"/>
              </w:rPr>
            </w:r>
            <w:r>
              <w:rPr>
                <w:b w:val="0"/>
                <w:i w:val="0"/>
                <w:sz w:val="18"/>
              </w:rPr>
              <w:t>The most frequent neoplasm in patients with acquired immunodeficiency syndrome. Light-colored lesions coalescing into darker ones; dark blue-purple macules, papules, nodules and plaques; widely disseminated on legs, trunk, arms, neck and head.</w:t>
            </w:r>
          </w:p>
        </w:tc>
      </w:tr>
      <w:tr>
        <w:tc>
          <w:tcPr>
            <w:tcW w:type="dxa" w:w="5112"/>
            <w:shd w:val="clear" w:color="auto" w:fill="F1EEEF"/>
          </w:tcPr>
          <w:p>
            <w:pPr>
              <w:spacing w:after="40"/>
            </w:pPr>
            <w:r>
              <w:rPr>
                <w:b/>
                <w:sz w:val="18"/>
              </w:rPr>
            </w:r>
            <w:r>
              <w:rPr>
                <w:b/>
                <w:i w:val="0"/>
                <w:sz w:val="18"/>
              </w:rPr>
              <w:t>Patchy hair loss — three causes</w:t>
            </w:r>
          </w:p>
        </w:tc>
        <w:tc>
          <w:tcPr>
            <w:tcW w:type="dxa" w:w="5112"/>
          </w:tcPr>
          <w:p>
            <w:pPr>
              <w:spacing w:after="40"/>
            </w:pPr>
            <w:r>
              <w:rPr>
                <w:sz w:val="18"/>
              </w:rPr>
            </w:r>
            <w:r>
              <w:rPr>
                <w:b w:val="0"/>
                <w:i w:val="0"/>
                <w:sz w:val="18"/>
              </w:rPr>
              <w:t>Tinea capitis: SCALING patches, hairs broken close to scalp. Alopecia areata: round patches, 'EXCLAMATION POINT' hairs, chronic inflammatory disease of follicles, associated with autoimmune disorders. Trichotillomania: from an urge to pull, single or multiple patches. Also: androgenic alopecia = male pattern baldness; hirsutism = increased hair in women in a male pattern.</w:t>
            </w:r>
          </w:p>
        </w:tc>
      </w:tr>
      <w:tr>
        <w:tc>
          <w:tcPr>
            <w:tcW w:type="dxa" w:w="5112"/>
            <w:shd w:val="clear" w:color="auto" w:fill="F1EEEF"/>
          </w:tcPr>
          <w:p>
            <w:pPr>
              <w:spacing w:after="40"/>
            </w:pPr>
            <w:r>
              <w:rPr>
                <w:b/>
                <w:sz w:val="18"/>
              </w:rPr>
            </w:r>
            <w:r>
              <w:rPr>
                <w:b/>
                <w:i w:val="0"/>
                <w:sz w:val="18"/>
              </w:rPr>
              <w:t>Nail findings</w:t>
            </w:r>
          </w:p>
        </w:tc>
        <w:tc>
          <w:tcPr>
            <w:tcW w:type="dxa" w:w="5112"/>
          </w:tcPr>
          <w:p>
            <w:pPr>
              <w:spacing w:after="40"/>
            </w:pPr>
            <w:r>
              <w:rPr>
                <w:sz w:val="18"/>
              </w:rPr>
            </w:r>
            <w:r>
              <w:rPr>
                <w:b w:val="0"/>
                <w:i w:val="0"/>
                <w:sz w:val="18"/>
              </w:rPr>
              <w:t>Koilonychia: spoon-shaped concave, plate thins and inverts. Onycholysis: PAINLESS separation of plate from bed starting DISTALLY (chemicals, immersion, fungal, psoriasis, tetracycline, trauma). Pitting: dystrophy of the plate. Terry's nails: proximal white, distal dark. Green = pseudomonas. Brown–black = MELANOMA.</w:t>
            </w:r>
          </w:p>
        </w:tc>
      </w:tr>
      <w:tr>
        <w:tc>
          <w:tcPr>
            <w:tcW w:type="dxa" w:w="5112"/>
            <w:shd w:val="clear" w:color="auto" w:fill="F1EEEF"/>
          </w:tcPr>
          <w:p>
            <w:pPr>
              <w:spacing w:after="40"/>
            </w:pPr>
            <w:r>
              <w:rPr>
                <w:b/>
                <w:sz w:val="18"/>
              </w:rPr>
            </w:r>
            <w:r>
              <w:rPr>
                <w:b/>
                <w:i w:val="0"/>
                <w:sz w:val="18"/>
              </w:rPr>
              <w:t>Nail lines, hemorrhages, clubbing</w:t>
            </w:r>
          </w:p>
        </w:tc>
        <w:tc>
          <w:tcPr>
            <w:tcW w:type="dxa" w:w="5112"/>
          </w:tcPr>
          <w:p>
            <w:pPr>
              <w:spacing w:after="40"/>
            </w:pPr>
            <w:r>
              <w:rPr>
                <w:sz w:val="18"/>
              </w:rPr>
            </w:r>
            <w:r>
              <w:rPr>
                <w:b w:val="0"/>
                <w:i w:val="0"/>
                <w:sz w:val="18"/>
              </w:rPr>
              <w:t>Beau's lines: transverse DEPRESSIONS — halfway up the nail suggests illness about 3 MONTHS ago. Mee's lines: transverse lines. Splinter hemorrhages: distal capillary loop. Subungual hematoma: hemorrhage to the nail plate. Clubbing: nail base-to-finger angle GREATER THAN 180°, fingertip rounded and bulbous. Paronychia: soft tissue infection at cuticle or nail fold; acute is painful and purulent.</w:t>
            </w:r>
          </w:p>
        </w:tc>
      </w:tr>
    </w:tbl>
    <w:p>
      <w:pPr>
        <w:spacing w:after="80"/>
      </w:pPr>
    </w:p>
    <w:p>
      <w:pPr>
        <w:pStyle w:val="Heading1"/>
        <w:spacing w:before="280" w:after="100"/>
      </w:pPr>
      <w:r>
        <w:rPr>
          <w:rFonts w:ascii="Georgia" w:hAnsi="Georgia"/>
          <w:color w:val="17494B"/>
        </w:rPr>
        <w:t>Performing the Skin Examination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IPPA</w:t>
            </w:r>
          </w:p>
        </w:tc>
        <w:tc>
          <w:tcPr>
            <w:tcW w:type="dxa" w:w="5112"/>
          </w:tcPr>
          <w:p>
            <w:pPr>
              <w:spacing w:after="40"/>
            </w:pPr>
            <w:r>
              <w:rPr>
                <w:sz w:val="18"/>
              </w:rPr>
            </w:r>
            <w:r>
              <w:rPr>
                <w:b w:val="0"/>
                <w:i w:val="0"/>
                <w:sz w:val="18"/>
              </w:rPr>
              <w:t>Inspection, palpation, percussion, auscultation — the same order for EVERY body system except the ABDOMINAL examination. Some systems do not use all four.</w:t>
            </w:r>
          </w:p>
        </w:tc>
      </w:tr>
      <w:tr>
        <w:tc>
          <w:tcPr>
            <w:tcW w:type="dxa" w:w="5112"/>
            <w:shd w:val="clear" w:color="auto" w:fill="F1EEEF"/>
          </w:tcPr>
          <w:p>
            <w:pPr>
              <w:spacing w:after="40"/>
            </w:pPr>
            <w:r>
              <w:rPr>
                <w:b/>
                <w:sz w:val="18"/>
              </w:rPr>
            </w:r>
            <w:r>
              <w:rPr>
                <w:b/>
                <w:i w:val="0"/>
                <w:sz w:val="18"/>
              </w:rPr>
              <w:t>Equipment &amp; environment</w:t>
            </w:r>
          </w:p>
        </w:tc>
        <w:tc>
          <w:tcPr>
            <w:tcW w:type="dxa" w:w="5112"/>
          </w:tcPr>
          <w:p>
            <w:pPr>
              <w:spacing w:after="40"/>
            </w:pPr>
            <w:r>
              <w:rPr>
                <w:sz w:val="18"/>
              </w:rPr>
            </w:r>
            <w:r>
              <w:rPr>
                <w:b w:val="0"/>
                <w:i w:val="0"/>
                <w:sz w:val="18"/>
              </w:rPr>
              <w:t>Ruler, light source, magnifying lens, gloves for open lesions. Patient in a gown so hair, anterior and posterior surfaces, palms and soles, nails and interdigital spaces can all be inspected. Good light, preferably NATURAL — artificial light may distort skin tone.</w:t>
            </w:r>
          </w:p>
        </w:tc>
      </w:tr>
      <w:tr>
        <w:tc>
          <w:tcPr>
            <w:tcW w:type="dxa" w:w="5112"/>
            <w:shd w:val="clear" w:color="auto" w:fill="F1EEEF"/>
          </w:tcPr>
          <w:p>
            <w:pPr>
              <w:spacing w:after="40"/>
            </w:pPr>
            <w:r>
              <w:rPr>
                <w:b/>
                <w:sz w:val="18"/>
              </w:rPr>
            </w:r>
            <w:r>
              <w:rPr>
                <w:b/>
                <w:i w:val="0"/>
                <w:sz w:val="18"/>
              </w:rPr>
              <w:t>Six characteristics assessed</w:t>
            </w:r>
          </w:p>
        </w:tc>
        <w:tc>
          <w:tcPr>
            <w:tcW w:type="dxa" w:w="5112"/>
          </w:tcPr>
          <w:p>
            <w:pPr>
              <w:spacing w:after="40"/>
            </w:pPr>
            <w:r>
              <w:rPr>
                <w:sz w:val="18"/>
              </w:rPr>
            </w:r>
            <w:r>
              <w:rPr>
                <w:b w:val="0"/>
                <w:i w:val="0"/>
                <w:sz w:val="18"/>
              </w:rPr>
              <w:t>Color · moisture (dryness, sweating, oiliness) · temperature (warmth, coolness) · texture (roughness, smoothness) · mobility and turgor · lesions.</w:t>
            </w:r>
          </w:p>
        </w:tc>
      </w:tr>
      <w:tr>
        <w:tc>
          <w:tcPr>
            <w:tcW w:type="dxa" w:w="5112"/>
            <w:shd w:val="clear" w:color="auto" w:fill="F1EEEF"/>
          </w:tcPr>
          <w:p>
            <w:pPr>
              <w:spacing w:after="40"/>
            </w:pPr>
            <w:r>
              <w:rPr>
                <w:b/>
                <w:sz w:val="18"/>
              </w:rPr>
            </w:r>
            <w:r>
              <w:rPr>
                <w:b/>
                <w:i w:val="0"/>
                <w:sz w:val="18"/>
              </w:rPr>
              <w:t>Temperature technique</w:t>
            </w:r>
          </w:p>
        </w:tc>
        <w:tc>
          <w:tcPr>
            <w:tcW w:type="dxa" w:w="5112"/>
          </w:tcPr>
          <w:p>
            <w:pPr>
              <w:spacing w:after="40"/>
            </w:pPr>
            <w:r>
              <w:rPr>
                <w:sz w:val="18"/>
              </w:rPr>
            </w:r>
            <w:r>
              <w:rPr>
                <w:b w:val="0"/>
                <w:i w:val="0"/>
                <w:sz w:val="18"/>
              </w:rPr>
              <w:t>Use the DORSAL aspect of the hands.</w:t>
            </w:r>
          </w:p>
        </w:tc>
      </w:tr>
      <w:tr>
        <w:tc>
          <w:tcPr>
            <w:tcW w:type="dxa" w:w="5112"/>
            <w:shd w:val="clear" w:color="auto" w:fill="F1EEEF"/>
          </w:tcPr>
          <w:p>
            <w:pPr>
              <w:spacing w:after="40"/>
            </w:pPr>
            <w:r>
              <w:rPr>
                <w:b/>
                <w:sz w:val="18"/>
              </w:rPr>
            </w:r>
            <w:r>
              <w:rPr>
                <w:b/>
                <w:i w:val="0"/>
                <w:sz w:val="18"/>
              </w:rPr>
              <w:t>Mobility vs turgor</w:t>
            </w:r>
          </w:p>
        </w:tc>
        <w:tc>
          <w:tcPr>
            <w:tcW w:type="dxa" w:w="5112"/>
          </w:tcPr>
          <w:p>
            <w:pPr>
              <w:spacing w:after="40"/>
            </w:pPr>
            <w:r>
              <w:rPr>
                <w:sz w:val="18"/>
              </w:rPr>
            </w:r>
            <w:r>
              <w:rPr>
                <w:b w:val="0"/>
                <w:i w:val="0"/>
                <w:sz w:val="18"/>
              </w:rPr>
              <w:t>Mobility: normal skin lifts with ease; reduced mobility = EDEMA. Turgor: normal skin quickly resumes its shape; skin that remains elevated = DEHYDRATION.</w:t>
            </w:r>
          </w:p>
        </w:tc>
      </w:tr>
      <w:tr>
        <w:tc>
          <w:tcPr>
            <w:tcW w:type="dxa" w:w="5112"/>
            <w:shd w:val="clear" w:color="auto" w:fill="F1EEEF"/>
          </w:tcPr>
          <w:p>
            <w:pPr>
              <w:spacing w:after="40"/>
            </w:pPr>
            <w:r>
              <w:rPr>
                <w:b/>
                <w:sz w:val="18"/>
              </w:rPr>
            </w:r>
            <w:r>
              <w:rPr>
                <w:b/>
                <w:i w:val="0"/>
                <w:sz w:val="18"/>
              </w:rPr>
              <w:t>Central vs peripheral cyanosis</w:t>
            </w:r>
          </w:p>
        </w:tc>
        <w:tc>
          <w:tcPr>
            <w:tcW w:type="dxa" w:w="5112"/>
          </w:tcPr>
          <w:p>
            <w:pPr>
              <w:spacing w:after="40"/>
            </w:pPr>
            <w:r>
              <w:rPr>
                <w:sz w:val="18"/>
              </w:rPr>
            </w:r>
            <w:r>
              <w:rPr>
                <w:b w:val="0"/>
                <w:i w:val="0"/>
                <w:sz w:val="18"/>
              </w:rPr>
              <w:t>Central: often inadequate oxygenation IN THE LUNGS. Peripheral: usually inadequate CIRCULATION. Same color, different organ.</w:t>
            </w:r>
          </w:p>
        </w:tc>
      </w:tr>
      <w:tr>
        <w:tc>
          <w:tcPr>
            <w:tcW w:type="dxa" w:w="5112"/>
            <w:shd w:val="clear" w:color="auto" w:fill="F1EEEF"/>
          </w:tcPr>
          <w:p>
            <w:pPr>
              <w:spacing w:after="40"/>
            </w:pPr>
            <w:r>
              <w:rPr>
                <w:b/>
                <w:sz w:val="18"/>
              </w:rPr>
            </w:r>
            <w:r>
              <w:rPr>
                <w:b/>
                <w:i w:val="0"/>
                <w:sz w:val="18"/>
              </w:rPr>
              <w:t>Hair &amp; scalp</w:t>
            </w:r>
          </w:p>
        </w:tc>
        <w:tc>
          <w:tcPr>
            <w:tcW w:type="dxa" w:w="5112"/>
          </w:tcPr>
          <w:p>
            <w:pPr>
              <w:spacing w:after="40"/>
            </w:pPr>
            <w:r>
              <w:rPr>
                <w:sz w:val="18"/>
              </w:rPr>
            </w:r>
            <w:r>
              <w:rPr>
                <w:b w:val="0"/>
                <w:i w:val="0"/>
                <w:sz w:val="18"/>
              </w:rPr>
              <w:t>Inspect color, distribution and quantity; palpate for texture. Separate the hair into sections to see the scalp, and inspect BEHIND THE EARS and the OCCIPUT. Should be clean — no lesions, discolorations, flaking or parasites. A magnifying glass aids inspection for lice (nits are tiny white ovoid granules adherent to hairs).</w:t>
            </w:r>
          </w:p>
        </w:tc>
      </w:tr>
      <w:tr>
        <w:tc>
          <w:tcPr>
            <w:tcW w:type="dxa" w:w="5112"/>
            <w:shd w:val="clear" w:color="auto" w:fill="F1EEEF"/>
          </w:tcPr>
          <w:p>
            <w:pPr>
              <w:spacing w:after="40"/>
            </w:pPr>
            <w:r>
              <w:rPr>
                <w:b/>
                <w:sz w:val="18"/>
              </w:rPr>
            </w:r>
            <w:r>
              <w:rPr>
                <w:b/>
                <w:i w:val="0"/>
                <w:sz w:val="18"/>
              </w:rPr>
              <w:t>Pruritus is not a diagnosis</w:t>
            </w:r>
          </w:p>
        </w:tc>
        <w:tc>
          <w:tcPr>
            <w:tcW w:type="dxa" w:w="5112"/>
          </w:tcPr>
          <w:p>
            <w:pPr>
              <w:spacing w:after="40"/>
            </w:pPr>
            <w:r>
              <w:rPr>
                <w:sz w:val="18"/>
              </w:rPr>
            </w:r>
            <w:r>
              <w:rPr>
                <w:b w:val="0"/>
                <w:i w:val="0"/>
                <w:sz w:val="18"/>
              </w:rPr>
              <w:t>It is the sensation causing the desire to scratch. Generalized itching with no obvious reason: dry skin, aging, pregnancy, uremia, jaundice, lymphomas, leukemias, drug reaction, lice.</w:t>
            </w:r>
          </w:p>
        </w:tc>
      </w:tr>
      <w:tr>
        <w:tc>
          <w:tcPr>
            <w:tcW w:type="dxa" w:w="5112"/>
            <w:shd w:val="clear" w:color="auto" w:fill="F1EEEF"/>
          </w:tcPr>
          <w:p>
            <w:pPr>
              <w:spacing w:after="40"/>
            </w:pPr>
            <w:r>
              <w:rPr>
                <w:b/>
                <w:sz w:val="18"/>
              </w:rPr>
            </w:r>
            <w:r>
              <w:rPr>
                <w:b/>
                <w:i w:val="0"/>
                <w:sz w:val="18"/>
              </w:rPr>
              <w:t>History — bugs, drugs, contact</w:t>
            </w:r>
          </w:p>
        </w:tc>
        <w:tc>
          <w:tcPr>
            <w:tcW w:type="dxa" w:w="5112"/>
          </w:tcPr>
          <w:p>
            <w:pPr>
              <w:spacing w:after="40"/>
            </w:pPr>
            <w:r>
              <w:rPr>
                <w:sz w:val="18"/>
              </w:rPr>
            </w:r>
            <w:r>
              <w:rPr>
                <w:b w:val="0"/>
                <w:i w:val="0"/>
                <w:sz w:val="18"/>
              </w:rPr>
              <w:t>Bugs: family members or contacts with the same, travel. Drugs: systemic medications, over-the-counter AND prescription. Contact: allergens and irritants from hobbies, occupation, environment. Core questions: where it first appeared, what it looked like, how it progressed, associated symptoms, what treatment was tried.</w:t>
            </w:r>
          </w:p>
        </w:tc>
      </w:tr>
    </w:tbl>
    <w:p>
      <w:pPr>
        <w:spacing w:after="80"/>
      </w:pPr>
    </w:p>
    <w:p>
      <w:pPr>
        <w:pStyle w:val="Heading1"/>
        <w:spacing w:before="280" w:after="100"/>
      </w:pPr>
      <w:r>
        <w:rPr>
          <w:rFonts w:ascii="Georgia" w:hAnsi="Georgia"/>
          <w:color w:val="17494B"/>
        </w:rPr>
        <w:t>★ WHAT SHE TOOK OUT OF SCOPE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named virus in viral conjunctivitis</w:t>
            </w:r>
          </w:p>
        </w:tc>
        <w:tc>
          <w:tcPr>
            <w:tcW w:type="dxa" w:w="5112"/>
          </w:tcPr>
          <w:p>
            <w:pPr>
              <w:spacing w:after="40"/>
            </w:pPr>
            <w:r>
              <w:rPr>
                <w:sz w:val="18"/>
              </w:rPr>
            </w:r>
            <w:r>
              <w:rPr>
                <w:b w:val="0"/>
                <w:i w:val="0"/>
                <w:sz w:val="18"/>
              </w:rPr>
              <w:t>“I'm not going to test you on it, but adenovirus…” — she uses it for the great-mimicker story. NOTE: CMS I Exam 2 DOES test adenovirus. Different course.</w:t>
            </w:r>
          </w:p>
        </w:tc>
      </w:tr>
      <w:tr>
        <w:tc>
          <w:tcPr>
            <w:tcW w:type="dxa" w:w="5112"/>
            <w:shd w:val="clear" w:color="auto" w:fill="F1EEEF"/>
          </w:tcPr>
          <w:p>
            <w:pPr>
              <w:spacing w:after="40"/>
            </w:pPr>
            <w:r>
              <w:rPr>
                <w:b/>
                <w:sz w:val="18"/>
              </w:rPr>
            </w:r>
            <w:r>
              <w:rPr>
                <w:b/>
                <w:i w:val="0"/>
                <w:sz w:val="18"/>
              </w:rPr>
              <w:t>The exophthalmometer</w:t>
            </w:r>
          </w:p>
        </w:tc>
        <w:tc>
          <w:tcPr>
            <w:tcW w:type="dxa" w:w="5112"/>
          </w:tcPr>
          <w:p>
            <w:pPr>
              <w:spacing w:after="40"/>
            </w:pPr>
            <w:r>
              <w:rPr>
                <w:sz w:val="18"/>
              </w:rPr>
            </w:r>
            <w:r>
              <w:rPr>
                <w:b w:val="0"/>
                <w:i w:val="0"/>
                <w:sz w:val="18"/>
              </w:rPr>
              <w:t>“I am not going to test you on the minutia of how to do that test… it was 20 to 22 millimeters… DON'T WORRY ABOUT IT.” BUT RECOGNIZING EXOPHTHALMOS IS IN — “about exophthalmos and how to recognize it.”</w:t>
            </w:r>
          </w:p>
        </w:tc>
      </w:tr>
      <w:tr>
        <w:tc>
          <w:tcPr>
            <w:tcW w:type="dxa" w:w="5112"/>
            <w:shd w:val="clear" w:color="auto" w:fill="F1EEEF"/>
          </w:tcPr>
          <w:p>
            <w:pPr>
              <w:spacing w:after="40"/>
            </w:pPr>
            <w:r>
              <w:rPr>
                <w:b/>
                <w:sz w:val="18"/>
              </w:rPr>
            </w:r>
            <w:r>
              <w:rPr>
                <w:b/>
                <w:i w:val="0"/>
                <w:sz w:val="18"/>
              </w:rPr>
              <w:t>The strabismus diagram</w:t>
            </w:r>
          </w:p>
        </w:tc>
        <w:tc>
          <w:tcPr>
            <w:tcW w:type="dxa" w:w="5112"/>
          </w:tcPr>
          <w:p>
            <w:pPr>
              <w:spacing w:after="40"/>
            </w:pPr>
            <w:r>
              <w:rPr>
                <w:sz w:val="18"/>
              </w:rPr>
            </w:r>
            <w:r>
              <w:rPr>
                <w:b w:val="0"/>
                <w:i w:val="0"/>
                <w:sz w:val="18"/>
              </w:rPr>
              <w:t>“This is just a visual… that you don't have to memorize.” ESO-, EXO- and HYPERTROPIA as concepts stay in.</w:t>
            </w:r>
          </w:p>
        </w:tc>
      </w:tr>
      <w:tr>
        <w:tc>
          <w:tcPr>
            <w:tcW w:type="dxa" w:w="5112"/>
            <w:shd w:val="clear" w:color="auto" w:fill="F1EEEF"/>
          </w:tcPr>
          <w:p>
            <w:pPr>
              <w:spacing w:after="40"/>
            </w:pPr>
            <w:r>
              <w:rPr>
                <w:b/>
                <w:sz w:val="18"/>
              </w:rPr>
            </w:r>
            <w:r>
              <w:rPr>
                <w:b/>
                <w:i w:val="0"/>
                <w:sz w:val="18"/>
              </w:rPr>
              <w:t>The corneal reflection test</w:t>
            </w:r>
          </w:p>
        </w:tc>
        <w:tc>
          <w:tcPr>
            <w:tcW w:type="dxa" w:w="5112"/>
          </w:tcPr>
          <w:p>
            <w:pPr>
              <w:spacing w:after="40"/>
            </w:pPr>
            <w:r>
              <w:rPr>
                <w:sz w:val="18"/>
              </w:rPr>
            </w:r>
            <w:r>
              <w:rPr>
                <w:b w:val="0"/>
                <w:i w:val="0"/>
                <w:sz w:val="18"/>
              </w:rPr>
              <w:t>“We've already done this, so I'm not gonna test you on it… we already did that in PD1.”</w:t>
            </w:r>
          </w:p>
        </w:tc>
      </w:tr>
      <w:tr>
        <w:tc>
          <w:tcPr>
            <w:tcW w:type="dxa" w:w="5112"/>
            <w:shd w:val="clear" w:color="auto" w:fill="F1EEEF"/>
          </w:tcPr>
          <w:p>
            <w:pPr>
              <w:spacing w:after="40"/>
            </w:pPr>
            <w:r>
              <w:rPr>
                <w:b/>
                <w:sz w:val="18"/>
              </w:rPr>
            </w:r>
            <w:r>
              <w:rPr>
                <w:b/>
                <w:i w:val="0"/>
                <w:sz w:val="18"/>
              </w:rPr>
              <w:t>The Adie's pupil look-alikes</w:t>
            </w:r>
          </w:p>
        </w:tc>
        <w:tc>
          <w:tcPr>
            <w:tcW w:type="dxa" w:w="5112"/>
          </w:tcPr>
          <w:p>
            <w:pPr>
              <w:spacing w:after="40"/>
            </w:pPr>
            <w:r>
              <w:rPr>
                <w:sz w:val="18"/>
              </w:rPr>
            </w:r>
            <w:r>
              <w:rPr>
                <w:b w:val="0"/>
                <w:i w:val="0"/>
                <w:sz w:val="18"/>
              </w:rPr>
              <w:t>Dysautonomia/POTS, Shy-Drager, diabetes, amyloidosis — “it's not on my test this time.” BUT ADIE'S PUPIL ITSELF IS IN: “you should know Adie's pupil, that could be on my test.”</w:t>
            </w:r>
          </w:p>
        </w:tc>
      </w:tr>
      <w:tr>
        <w:tc>
          <w:tcPr>
            <w:tcW w:type="dxa" w:w="5112"/>
            <w:shd w:val="clear" w:color="auto" w:fill="F1EEEF"/>
          </w:tcPr>
          <w:p>
            <w:pPr>
              <w:spacing w:after="40"/>
            </w:pPr>
            <w:r>
              <w:rPr>
                <w:b/>
                <w:sz w:val="18"/>
              </w:rPr>
            </w:r>
            <w:r>
              <w:rPr>
                <w:b/>
                <w:i w:val="0"/>
                <w:sz w:val="18"/>
              </w:rPr>
              <w:t>The Latin behind OD/OS/OU</w:t>
            </w:r>
          </w:p>
        </w:tc>
        <w:tc>
          <w:tcPr>
            <w:tcW w:type="dxa" w:w="5112"/>
          </w:tcPr>
          <w:p>
            <w:pPr>
              <w:spacing w:after="40"/>
            </w:pPr>
            <w:r>
              <w:rPr>
                <w:sz w:val="18"/>
              </w:rPr>
            </w:r>
            <w:r>
              <w:rPr>
                <w:b w:val="0"/>
                <w:i w:val="0"/>
                <w:sz w:val="18"/>
              </w:rPr>
              <w:t>“I don't care if you remember Oculus Sinister or Dexter.” BUT THE ABBREVIATIONS ARE IN — “those are terms that you must remember.” OD RIGHT · OS LEFT · OU BOTH.</w:t>
            </w:r>
          </w:p>
        </w:tc>
      </w:tr>
    </w:tbl>
    <w:p>
      <w:pPr>
        <w:spacing w:after="80"/>
      </w:pPr>
    </w:p>
    <w:p>
      <w:pPr>
        <w:pStyle w:val="Heading1"/>
        <w:spacing w:before="280" w:after="100"/>
      </w:pPr>
      <w:r>
        <w:rPr>
          <w:rFonts w:ascii="Georgia" w:hAnsi="Georgia"/>
          <w:color w:val="17494B"/>
        </w:rPr>
        <w:t>★ “VERY IMPORTANT TO COMMIT TO MEMORY”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DIPLOPIA and the cranial nerves</w:t>
            </w:r>
          </w:p>
        </w:tc>
        <w:tc>
          <w:tcPr>
            <w:tcW w:type="dxa" w:w="5112"/>
          </w:tcPr>
          <w:p>
            <w:pPr>
              <w:spacing w:after="40"/>
            </w:pPr>
            <w:r>
              <w:rPr>
                <w:sz w:val="18"/>
              </w:rPr>
            </w:r>
            <w:r>
              <w:rPr>
                <w:b w:val="0"/>
                <w:i w:val="0"/>
                <w:sz w:val="18"/>
              </w:rPr>
              <w:t>HORIZONTAL (images SIDE BY SIDE) = palsy of CN III or VI. VERTICAL (images ON TOP of each other) = palsy of CN III or IV. Her shortcut: “THREE FOR BOTH OF THOSE” — CN III is in both patterns; side-by-side is where CN VI joins in.</w:t>
            </w:r>
          </w:p>
        </w:tc>
      </w:tr>
      <w:tr>
        <w:tc>
          <w:tcPr>
            <w:tcW w:type="dxa" w:w="5112"/>
            <w:shd w:val="clear" w:color="auto" w:fill="F1EEEF"/>
          </w:tcPr>
          <w:p>
            <w:pPr>
              <w:spacing w:after="40"/>
            </w:pPr>
            <w:r>
              <w:rPr>
                <w:b/>
                <w:sz w:val="18"/>
              </w:rPr>
            </w:r>
            <w:r>
              <w:rPr>
                <w:b/>
                <w:i w:val="0"/>
                <w:sz w:val="18"/>
              </w:rPr>
              <w:t>The RED-EYE CHART — “be very familiar with that chart”</w:t>
            </w:r>
          </w:p>
        </w:tc>
        <w:tc>
          <w:tcPr>
            <w:tcW w:type="dxa" w:w="5112"/>
          </w:tcPr>
          <w:p>
            <w:pPr>
              <w:spacing w:after="40"/>
            </w:pPr>
            <w:r>
              <w:rPr>
                <w:sz w:val="18"/>
              </w:rPr>
            </w:r>
            <w:r>
              <w:rPr>
                <w:b w:val="0"/>
                <w:i w:val="0"/>
                <w:sz w:val="18"/>
              </w:rPr>
              <w:t>It is a PICTURE on the slide, so it is in no text copy of the deck. Written out in full in the study guide. Scan it by COLUMN: pattern of redness, pain, vision, discharge, pupil, cornea, significance.</w:t>
            </w:r>
          </w:p>
        </w:tc>
      </w:tr>
      <w:tr>
        <w:tc>
          <w:tcPr>
            <w:tcW w:type="dxa" w:w="5112"/>
            <w:shd w:val="clear" w:color="auto" w:fill="F1EEEF"/>
          </w:tcPr>
          <w:p>
            <w:pPr>
              <w:spacing w:after="40"/>
            </w:pPr>
            <w:r>
              <w:rPr>
                <w:b/>
                <w:sz w:val="18"/>
              </w:rPr>
            </w:r>
            <w:r>
              <w:rPr>
                <w:b/>
                <w:i w:val="0"/>
                <w:sz w:val="18"/>
              </w:rPr>
              <w:t>RED TEXT ON A SLIDE</w:t>
            </w:r>
          </w:p>
        </w:tc>
        <w:tc>
          <w:tcPr>
            <w:tcW w:type="dxa" w:w="5112"/>
          </w:tcPr>
          <w:p>
            <w:pPr>
              <w:spacing w:after="40"/>
            </w:pPr>
            <w:r>
              <w:rPr>
                <w:sz w:val="18"/>
              </w:rPr>
            </w:r>
            <w:r>
              <w:rPr>
                <w:b w:val="0"/>
                <w:i w:val="0"/>
                <w:sz w:val="18"/>
              </w:rPr>
              <w:t>“See how this is in red — red's important too.” Said of: an ACUTE, SIGNIFICANTLY DILATED PUPIL IS A MEDICAL EMERGENCY, particularly with headache or neurologic signs — UNCAL HERNIATION or POSTERIOR COMMUNICATING ARTERY ANEURYSM.</w:t>
            </w:r>
          </w:p>
        </w:tc>
      </w:tr>
      <w:tr>
        <w:tc>
          <w:tcPr>
            <w:tcW w:type="dxa" w:w="5112"/>
            <w:shd w:val="clear" w:color="auto" w:fill="F1EEEF"/>
          </w:tcPr>
          <w:p>
            <w:pPr>
              <w:spacing w:after="40"/>
            </w:pPr>
            <w:r>
              <w:rPr>
                <w:b/>
                <w:sz w:val="18"/>
              </w:rPr>
            </w:r>
            <w:r>
              <w:rPr>
                <w:b/>
                <w:i w:val="0"/>
                <w:sz w:val="18"/>
              </w:rPr>
              <w:t>THE REFERRAL LIST — “please know this list”</w:t>
            </w:r>
          </w:p>
        </w:tc>
        <w:tc>
          <w:tcPr>
            <w:tcW w:type="dxa" w:w="5112"/>
          </w:tcPr>
          <w:p>
            <w:pPr>
              <w:spacing w:after="40"/>
            </w:pPr>
            <w:r>
              <w:rPr>
                <w:sz w:val="18"/>
              </w:rPr>
            </w:r>
            <w:r>
              <w:rPr>
                <w:b w:val="0"/>
                <w:i w:val="0"/>
                <w:sz w:val="18"/>
              </w:rPr>
              <w:t>Her reason: “because you're going to be making those dispos.” EMERGENT (ophtho/ER IMMEDIATELY): SUDDEN VISION LOSS · RETINAL ARTERY OCCLUSION · CHEMICAL BURNS · RUPTURE · ACUTE ANGLE-CLOSURE GLAUCOMA · VITREOUS HEMORRHAGE. URGENT (ophtho in A DAY OR LESS): ACUTE GLAUCOMA · ORBITAL CELLULITIS · CORNEAL ULCER OR ABRASION · RETINAL DETACHMENT · MACULAR EDEMA OR HEMORRHAGE · HYPHEMA.</w:t>
            </w:r>
          </w:p>
        </w:tc>
      </w:tr>
    </w:tbl>
    <w:p>
      <w:pPr>
        <w:spacing w:after="80"/>
      </w:pPr>
    </w:p>
    <w:p>
      <w:pPr>
        <w:pStyle w:val="Heading1"/>
        <w:spacing w:before="280" w:after="100"/>
      </w:pPr>
      <w:r>
        <w:rPr>
          <w:rFonts w:ascii="Georgia" w:hAnsi="Georgia"/>
          <w:color w:val="17494B"/>
        </w:rPr>
        <w:t>History &amp; Symptom Patterns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four axes</w:t>
            </w:r>
          </w:p>
        </w:tc>
        <w:tc>
          <w:tcPr>
            <w:tcW w:type="dxa" w:w="5112"/>
          </w:tcPr>
          <w:p>
            <w:pPr>
              <w:spacing w:after="40"/>
            </w:pPr>
            <w:r>
              <w:rPr>
                <w:sz w:val="18"/>
              </w:rPr>
            </w:r>
            <w:r>
              <w:rPr>
                <w:b w:val="0"/>
                <w:i w:val="0"/>
                <w:sz w:val="18"/>
              </w:rPr>
              <w:t>TIME COURSE · PRECIPITATING FACTORS · PALLIATIVE/EXACERBATING VARIABLES · VISION LOSS.</w:t>
            </w:r>
          </w:p>
        </w:tc>
      </w:tr>
      <w:tr>
        <w:tc>
          <w:tcPr>
            <w:tcW w:type="dxa" w:w="5112"/>
            <w:shd w:val="clear" w:color="auto" w:fill="F1EEEF"/>
          </w:tcPr>
          <w:p>
            <w:pPr>
              <w:spacing w:after="40"/>
            </w:pPr>
            <w:r>
              <w:rPr>
                <w:b/>
                <w:sz w:val="18"/>
              </w:rPr>
            </w:r>
            <w:r>
              <w:rPr>
                <w:b/>
                <w:i w:val="0"/>
                <w:sz w:val="18"/>
              </w:rPr>
              <w:t>Laterality and floaters</w:t>
            </w:r>
          </w:p>
        </w:tc>
        <w:tc>
          <w:tcPr>
            <w:tcW w:type="dxa" w:w="5112"/>
          </w:tcPr>
          <w:p>
            <w:pPr>
              <w:spacing w:after="40"/>
            </w:pPr>
            <w:r>
              <w:rPr>
                <w:sz w:val="18"/>
              </w:rPr>
            </w:r>
            <w:r>
              <w:rPr>
                <w:b w:val="0"/>
                <w:i w:val="0"/>
                <w:sz w:val="18"/>
              </w:rPr>
              <w:t>BILATERAL visual loss → NEUROLOGIC, not ophthalmologic. MULTIPLE NEW flashes/floaters → RETINAL TEAR or VITREOUS HEMORRHAGE. A SINGLE floater → probably benign.</w:t>
            </w:r>
          </w:p>
        </w:tc>
      </w:tr>
      <w:tr>
        <w:tc>
          <w:tcPr>
            <w:tcW w:type="dxa" w:w="5112"/>
            <w:shd w:val="clear" w:color="auto" w:fill="F1EEEF"/>
          </w:tcPr>
          <w:p>
            <w:pPr>
              <w:spacing w:after="40"/>
            </w:pPr>
            <w:r>
              <w:rPr>
                <w:b/>
                <w:sz w:val="18"/>
              </w:rPr>
            </w:r>
            <w:r>
              <w:rPr>
                <w:b/>
                <w:i w:val="0"/>
                <w:sz w:val="18"/>
              </w:rPr>
              <w:t>Tempo</w:t>
            </w:r>
          </w:p>
        </w:tc>
        <w:tc>
          <w:tcPr>
            <w:tcW w:type="dxa" w:w="5112"/>
          </w:tcPr>
          <w:p>
            <w:pPr>
              <w:spacing w:after="40"/>
            </w:pPr>
            <w:r>
              <w:rPr>
                <w:sz w:val="18"/>
              </w:rPr>
            </w:r>
            <w:r>
              <w:rPr>
                <w:b w:val="0"/>
                <w:i w:val="0"/>
                <w:sz w:val="18"/>
              </w:rPr>
              <w:t>RAPID deterioration → VASCULAR. GRADUAL → CATARACT and the like.</w:t>
            </w:r>
          </w:p>
        </w:tc>
      </w:tr>
      <w:tr>
        <w:tc>
          <w:tcPr>
            <w:tcW w:type="dxa" w:w="5112"/>
            <w:shd w:val="clear" w:color="auto" w:fill="F1EEEF"/>
          </w:tcPr>
          <w:p>
            <w:pPr>
              <w:spacing w:after="40"/>
            </w:pPr>
            <w:r>
              <w:rPr>
                <w:b/>
                <w:sz w:val="18"/>
              </w:rPr>
            </w:r>
            <w:r>
              <w:rPr>
                <w:b/>
                <w:i w:val="0"/>
                <w:sz w:val="18"/>
              </w:rPr>
              <w:t>The anesthetic test</w:t>
            </w:r>
          </w:p>
        </w:tc>
        <w:tc>
          <w:tcPr>
            <w:tcW w:type="dxa" w:w="5112"/>
          </w:tcPr>
          <w:p>
            <w:pPr>
              <w:spacing w:after="40"/>
            </w:pPr>
            <w:r>
              <w:rPr>
                <w:sz w:val="18"/>
              </w:rPr>
            </w:r>
            <w:r>
              <w:rPr>
                <w:b w:val="0"/>
                <w:i w:val="0"/>
                <w:sz w:val="18"/>
              </w:rPr>
              <w:t>Pain RELIEVED by topical anesthetic → a SURFACE problem (corneal injury). NOT relieved → a DEEPER source.</w:t>
            </w:r>
          </w:p>
        </w:tc>
      </w:tr>
      <w:tr>
        <w:tc>
          <w:tcPr>
            <w:tcW w:type="dxa" w:w="5112"/>
            <w:shd w:val="clear" w:color="auto" w:fill="F1EEEF"/>
          </w:tcPr>
          <w:p>
            <w:pPr>
              <w:spacing w:after="40"/>
            </w:pPr>
            <w:r>
              <w:rPr>
                <w:b/>
                <w:sz w:val="18"/>
              </w:rPr>
            </w:r>
            <w:r>
              <w:rPr>
                <w:b/>
                <w:i w:val="0"/>
                <w:sz w:val="18"/>
              </w:rPr>
              <w:t>Four symptom patterns</w:t>
            </w:r>
          </w:p>
        </w:tc>
        <w:tc>
          <w:tcPr>
            <w:tcW w:type="dxa" w:w="5112"/>
          </w:tcPr>
          <w:p>
            <w:pPr>
              <w:spacing w:after="40"/>
            </w:pPr>
            <w:r>
              <w:rPr>
                <w:sz w:val="18"/>
              </w:rPr>
            </w:r>
            <w:r>
              <w:rPr>
                <w:b w:val="0"/>
                <w:i w:val="0"/>
                <w:sz w:val="18"/>
              </w:rPr>
              <w:t>ACUTE/UNILATERAL/PAINLESS → retinal vascular occlusion, detachment, vitreous hemorrhage, macular degeneration. ACUTE/UNILATERAL/PAINFUL → cornea + anterior chamber: abrasion/ulcer, uveitis, traumatic hyphema, acute narrow angle glaucoma. ACUTE/BILATERAL/PAINFUL → THERMAL, RADIATION or CHEMICAL. GRADUAL/PAINLESS → simple glaucoma or cataract.</w:t>
            </w:r>
          </w:p>
        </w:tc>
      </w:tr>
      <w:tr>
        <w:tc>
          <w:tcPr>
            <w:tcW w:type="dxa" w:w="5112"/>
            <w:shd w:val="clear" w:color="auto" w:fill="F1EEEF"/>
          </w:tcPr>
          <w:p>
            <w:pPr>
              <w:spacing w:after="40"/>
            </w:pPr>
            <w:r>
              <w:rPr>
                <w:b/>
                <w:sz w:val="18"/>
              </w:rPr>
            </w:r>
            <w:r>
              <w:rPr>
                <w:b/>
                <w:i w:val="0"/>
                <w:sz w:val="18"/>
              </w:rPr>
              <w:t>Eye pain, qualified</w:t>
            </w:r>
          </w:p>
        </w:tc>
        <w:tc>
          <w:tcPr>
            <w:tcW w:type="dxa" w:w="5112"/>
          </w:tcPr>
          <w:p>
            <w:pPr>
              <w:spacing w:after="40"/>
            </w:pPr>
            <w:r>
              <w:rPr>
                <w:sz w:val="18"/>
              </w:rPr>
            </w:r>
            <w:r>
              <w:rPr>
                <w:b w:val="0"/>
                <w:i w:val="0"/>
                <w:sz w:val="18"/>
              </w:rPr>
              <w:t>With BLINKING → abrasion or foreign body. GRITTY → conjunctivitis. + PHOTOPHOBIA → iris inflammation. + HEADACHE → acute narrow angle glaucoma. On EYE MOTION → optic neuritis. + TEMPORAL pain → temporal arteritis.</w:t>
            </w:r>
          </w:p>
        </w:tc>
      </w:tr>
      <w:tr>
        <w:tc>
          <w:tcPr>
            <w:tcW w:type="dxa" w:w="5112"/>
            <w:shd w:val="clear" w:color="auto" w:fill="F1EEEF"/>
          </w:tcPr>
          <w:p>
            <w:pPr>
              <w:spacing w:after="40"/>
            </w:pPr>
            <w:r>
              <w:rPr>
                <w:b/>
                <w:sz w:val="18"/>
              </w:rPr>
            </w:r>
            <w:r>
              <w:rPr>
                <w:b/>
                <w:i w:val="0"/>
                <w:sz w:val="18"/>
              </w:rPr>
              <w:t>Discharge</w:t>
            </w:r>
          </w:p>
        </w:tc>
        <w:tc>
          <w:tcPr>
            <w:tcW w:type="dxa" w:w="5112"/>
          </w:tcPr>
          <w:p>
            <w:pPr>
              <w:spacing w:after="40"/>
            </w:pPr>
            <w:r>
              <w:rPr>
                <w:sz w:val="18"/>
              </w:rPr>
            </w:r>
            <w:r>
              <w:rPr>
                <w:b w:val="0"/>
                <w:i w:val="0"/>
                <w:sz w:val="18"/>
              </w:rPr>
              <w:t>WATERY or MUCOID → allergic or viral. PURULENT → bacterial.</w:t>
            </w:r>
          </w:p>
        </w:tc>
      </w:tr>
      <w:tr>
        <w:tc>
          <w:tcPr>
            <w:tcW w:type="dxa" w:w="5112"/>
            <w:shd w:val="clear" w:color="auto" w:fill="F1EEEF"/>
          </w:tcPr>
          <w:p>
            <w:pPr>
              <w:spacing w:after="40"/>
            </w:pPr>
            <w:r>
              <w:rPr>
                <w:b/>
                <w:sz w:val="18"/>
              </w:rPr>
            </w:r>
            <w:r>
              <w:rPr>
                <w:b/>
                <w:i w:val="0"/>
                <w:sz w:val="18"/>
              </w:rPr>
              <w:t>Don't forget to ask</w:t>
            </w:r>
          </w:p>
        </w:tc>
        <w:tc>
          <w:tcPr>
            <w:tcW w:type="dxa" w:w="5112"/>
          </w:tcPr>
          <w:p>
            <w:pPr>
              <w:spacing w:after="40"/>
            </w:pPr>
            <w:r>
              <w:rPr>
                <w:sz w:val="18"/>
              </w:rPr>
            </w:r>
            <w:r>
              <w:rPr>
                <w:b w:val="0"/>
                <w:i w:val="0"/>
                <w:sz w:val="18"/>
              </w:rPr>
              <w:t>TETANUS STATUS in eye trauma. ACID OR ALKALI after a chemical splash. Systemic: DIABETES, HYPERTENSION and HIV — “HIV is going to affect basically any type of etiology.”</w:t>
            </w:r>
          </w:p>
        </w:tc>
      </w:tr>
    </w:tbl>
    <w:p>
      <w:pPr>
        <w:spacing w:after="80"/>
      </w:pPr>
    </w:p>
    <w:p>
      <w:pPr>
        <w:pStyle w:val="Heading1"/>
        <w:spacing w:before="280" w:after="100"/>
      </w:pPr>
      <w:r>
        <w:rPr>
          <w:rFonts w:ascii="Georgia" w:hAnsi="Georgia"/>
          <w:color w:val="17494B"/>
        </w:rPr>
        <w:t>Inspection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Order of the exam</w:t>
            </w:r>
          </w:p>
        </w:tc>
        <w:tc>
          <w:tcPr>
            <w:tcW w:type="dxa" w:w="5112"/>
          </w:tcPr>
          <w:p>
            <w:pPr>
              <w:spacing w:after="40"/>
            </w:pPr>
            <w:r>
              <w:rPr>
                <w:sz w:val="18"/>
              </w:rPr>
            </w:r>
            <w:r>
              <w:rPr>
                <w:b w:val="0"/>
                <w:i w:val="0"/>
                <w:sz w:val="18"/>
              </w:rPr>
              <w:t>INSPECTION → external → cornea/lens/pupils → VISUAL ACUITY (“the vital sign of the eye”) → VISUAL FIELDS → OCULAR MOTILITY → PUPILLARY REACTIONS (CHECK BEFORE DILATING) → corneal reflection → special tests → slit lamp → pressure → ophthalmoscopy.</w:t>
            </w:r>
          </w:p>
        </w:tc>
      </w:tr>
      <w:tr>
        <w:tc>
          <w:tcPr>
            <w:tcW w:type="dxa" w:w="5112"/>
            <w:shd w:val="clear" w:color="auto" w:fill="F1EEEF"/>
          </w:tcPr>
          <w:p>
            <w:pPr>
              <w:spacing w:after="40"/>
            </w:pPr>
            <w:r>
              <w:rPr>
                <w:b/>
                <w:sz w:val="18"/>
              </w:rPr>
            </w:r>
            <w:r>
              <w:rPr>
                <w:b/>
                <w:i w:val="0"/>
                <w:sz w:val="18"/>
              </w:rPr>
              <w:t>In trauma</w:t>
            </w:r>
          </w:p>
        </w:tc>
        <w:tc>
          <w:tcPr>
            <w:tcW w:type="dxa" w:w="5112"/>
          </w:tcPr>
          <w:p>
            <w:pPr>
              <w:spacing w:after="40"/>
            </w:pPr>
            <w:r>
              <w:rPr>
                <w:sz w:val="18"/>
              </w:rPr>
            </w:r>
            <w:r>
              <w:rPr>
                <w:b w:val="0"/>
                <w:i w:val="0"/>
                <w:sz w:val="18"/>
              </w:rPr>
              <w:t>DO NOT PALPATE THE GLOBE.</w:t>
            </w:r>
          </w:p>
        </w:tc>
      </w:tr>
      <w:tr>
        <w:tc>
          <w:tcPr>
            <w:tcW w:type="dxa" w:w="5112"/>
            <w:shd w:val="clear" w:color="auto" w:fill="F1EEEF"/>
          </w:tcPr>
          <w:p>
            <w:pPr>
              <w:spacing w:after="40"/>
            </w:pPr>
            <w:r>
              <w:rPr>
                <w:b/>
                <w:sz w:val="18"/>
              </w:rPr>
            </w:r>
            <w:r>
              <w:rPr>
                <w:b/>
                <w:i w:val="0"/>
                <w:sz w:val="18"/>
              </w:rPr>
              <w:t>Lid and brow signs</w:t>
            </w:r>
          </w:p>
        </w:tc>
        <w:tc>
          <w:tcPr>
            <w:tcW w:type="dxa" w:w="5112"/>
          </w:tcPr>
          <w:p>
            <w:pPr>
              <w:spacing w:after="40"/>
            </w:pPr>
            <w:r>
              <w:rPr>
                <w:sz w:val="18"/>
              </w:rPr>
            </w:r>
            <w:r>
              <w:rPr>
                <w:b w:val="0"/>
                <w:i w:val="0"/>
                <w:sz w:val="18"/>
              </w:rPr>
              <w:t>SCALY brows → seborrheic dermatitis. LATERAL SPARSENESS → HYPOTHYROIDISM. PTOSIS → myasthenia gravis, CN III damage, or sympathetic damage (HORNER); senile = weak muscle + relaxed tissue + herniated fat weight. XANTHELASMA on the NASAL lid → lipid disorders.</w:t>
            </w:r>
          </w:p>
        </w:tc>
      </w:tr>
      <w:tr>
        <w:tc>
          <w:tcPr>
            <w:tcW w:type="dxa" w:w="5112"/>
            <w:shd w:val="clear" w:color="auto" w:fill="F1EEEF"/>
          </w:tcPr>
          <w:p>
            <w:pPr>
              <w:spacing w:after="40"/>
            </w:pPr>
            <w:r>
              <w:rPr>
                <w:b/>
                <w:sz w:val="18"/>
              </w:rPr>
            </w:r>
            <w:r>
              <w:rPr>
                <w:b/>
                <w:i w:val="0"/>
                <w:sz w:val="18"/>
              </w:rPr>
              <w:t>HORDEOLUM vs CHALAZION on inspection</w:t>
            </w:r>
          </w:p>
        </w:tc>
        <w:tc>
          <w:tcPr>
            <w:tcW w:type="dxa" w:w="5112"/>
          </w:tcPr>
          <w:p>
            <w:pPr>
              <w:spacing w:after="40"/>
            </w:pPr>
            <w:r>
              <w:rPr>
                <w:sz w:val="18"/>
              </w:rPr>
            </w:r>
            <w:r>
              <w:rPr>
                <w:b w:val="0"/>
                <w:i w:val="0"/>
                <w:sz w:val="18"/>
              </w:rPr>
              <w:t>HORDEOLUM: PAINFUL, AT THE LID'S EDGE. CHALAZION: chronic, NON-painful, meibomian, generally NOT at the margin — POINTS INSIDE THE LID.</w:t>
            </w:r>
          </w:p>
        </w:tc>
      </w:tr>
      <w:tr>
        <w:tc>
          <w:tcPr>
            <w:tcW w:type="dxa" w:w="5112"/>
            <w:shd w:val="clear" w:color="auto" w:fill="F1EEEF"/>
          </w:tcPr>
          <w:p>
            <w:pPr>
              <w:spacing w:after="40"/>
            </w:pPr>
            <w:r>
              <w:rPr>
                <w:b/>
                <w:sz w:val="18"/>
              </w:rPr>
            </w:r>
            <w:r>
              <w:rPr>
                <w:b/>
                <w:i w:val="0"/>
                <w:sz w:val="18"/>
              </w:rPr>
              <w:t>Sclera color</w:t>
            </w:r>
          </w:p>
        </w:tc>
        <w:tc>
          <w:tcPr>
            <w:tcW w:type="dxa" w:w="5112"/>
          </w:tcPr>
          <w:p>
            <w:pPr>
              <w:spacing w:after="40"/>
            </w:pPr>
            <w:r>
              <w:rPr>
                <w:sz w:val="18"/>
              </w:rPr>
            </w:r>
            <w:r>
              <w:rPr>
                <w:b w:val="0"/>
                <w:i w:val="0"/>
                <w:sz w:val="18"/>
              </w:rPr>
              <w:t>YELLOW → LIVER DISEASE. BLUE → OSTEOGENESIS IMPERFECTA.</w:t>
            </w:r>
          </w:p>
        </w:tc>
      </w:tr>
      <w:tr>
        <w:tc>
          <w:tcPr>
            <w:tcW w:type="dxa" w:w="5112"/>
            <w:shd w:val="clear" w:color="auto" w:fill="F1EEEF"/>
          </w:tcPr>
          <w:p>
            <w:pPr>
              <w:spacing w:after="40"/>
            </w:pPr>
            <w:r>
              <w:rPr>
                <w:b/>
                <w:sz w:val="18"/>
              </w:rPr>
            </w:r>
            <w:r>
              <w:rPr>
                <w:b/>
                <w:i w:val="0"/>
                <w:sz w:val="18"/>
              </w:rPr>
              <w:t>Proptosis technique</w:t>
            </w:r>
          </w:p>
        </w:tc>
        <w:tc>
          <w:tcPr>
            <w:tcW w:type="dxa" w:w="5112"/>
          </w:tcPr>
          <w:p>
            <w:pPr>
              <w:spacing w:after="40"/>
            </w:pPr>
            <w:r>
              <w:rPr>
                <w:sz w:val="18"/>
              </w:rPr>
            </w:r>
            <w:r>
              <w:rPr>
                <w:b w:val="0"/>
                <w:i w:val="0"/>
                <w:sz w:val="18"/>
              </w:rPr>
              <w:t>STAND BEHIND THE SEATED PATIENT AND LOOK DOWN FROM ABOVE, drawing the lid slightly up. Causes: retrobulbar hemorrhage, orbital cellulitis, orbital tumor, GRAVES.</w:t>
            </w:r>
          </w:p>
        </w:tc>
      </w:tr>
      <w:tr>
        <w:tc>
          <w:tcPr>
            <w:tcW w:type="dxa" w:w="5112"/>
            <w:shd w:val="clear" w:color="auto" w:fill="F1EEEF"/>
          </w:tcPr>
          <w:p>
            <w:pPr>
              <w:spacing w:after="40"/>
            </w:pPr>
            <w:r>
              <w:rPr>
                <w:b/>
                <w:sz w:val="18"/>
              </w:rPr>
            </w:r>
            <w:r>
              <w:rPr>
                <w:b/>
                <w:i w:val="0"/>
                <w:sz w:val="18"/>
              </w:rPr>
              <w:t>Nasolacrimal duct test</w:t>
            </w:r>
          </w:p>
        </w:tc>
        <w:tc>
          <w:tcPr>
            <w:tcW w:type="dxa" w:w="5112"/>
          </w:tcPr>
          <w:p>
            <w:pPr>
              <w:spacing w:after="40"/>
            </w:pPr>
            <w:r>
              <w:rPr>
                <w:sz w:val="18"/>
              </w:rPr>
            </w:r>
            <w:r>
              <w:rPr>
                <w:b w:val="0"/>
                <w:i w:val="0"/>
                <w:sz w:val="18"/>
              </w:rPr>
              <w:t>Look UP; press the lower lid near the MEDIAL CANTHUS just inside the bony rim; watch for regurgitation from the puncta. MUCOPURULENT FLUID = OBSTRUCTION. AVOID if significantly inflamed or tender.</w:t>
            </w:r>
          </w:p>
        </w:tc>
      </w:tr>
      <w:tr>
        <w:tc>
          <w:tcPr>
            <w:tcW w:type="dxa" w:w="5112"/>
            <w:shd w:val="clear" w:color="auto" w:fill="F1EEEF"/>
          </w:tcPr>
          <w:p>
            <w:pPr>
              <w:spacing w:after="40"/>
            </w:pPr>
            <w:r>
              <w:rPr>
                <w:b/>
                <w:sz w:val="18"/>
              </w:rPr>
            </w:r>
            <w:r>
              <w:rPr>
                <w:b/>
                <w:i w:val="0"/>
                <w:sz w:val="18"/>
              </w:rPr>
              <w:t>Everting the upper lid</w:t>
            </w:r>
          </w:p>
        </w:tc>
        <w:tc>
          <w:tcPr>
            <w:tcW w:type="dxa" w:w="5112"/>
          </w:tcPr>
          <w:p>
            <w:pPr>
              <w:spacing w:after="40"/>
            </w:pPr>
            <w:r>
              <w:rPr>
                <w:sz w:val="18"/>
              </w:rPr>
            </w:r>
            <w:r>
              <w:rPr>
                <w:b w:val="0"/>
                <w:i w:val="0"/>
                <w:sz w:val="18"/>
              </w:rPr>
              <w:t>Look DOWN and relax → raise the lid so lashes protrude → grasp and pull DOWN AND FORWARD → stick AT LEAST 1 cm ABOVE THE MARGIN at the upper tarsal border → push down as you raise the edge. DO NOT PRESS ON THE EYEBALL. NEVER EVERT IF GLOBE RUPTURE IS SUSPECTED.</w:t>
            </w:r>
          </w:p>
        </w:tc>
      </w:tr>
      <w:tr>
        <w:tc>
          <w:tcPr>
            <w:tcW w:type="dxa" w:w="5112"/>
            <w:shd w:val="clear" w:color="auto" w:fill="F1EEEF"/>
          </w:tcPr>
          <w:p>
            <w:pPr>
              <w:spacing w:after="40"/>
            </w:pPr>
            <w:r>
              <w:rPr>
                <w:b/>
                <w:sz w:val="18"/>
              </w:rPr>
            </w:r>
            <w:r>
              <w:rPr>
                <w:b/>
                <w:i w:val="0"/>
                <w:sz w:val="18"/>
              </w:rPr>
              <w:t>Subconjunctival hemorrhage on exam</w:t>
            </w:r>
          </w:p>
        </w:tc>
        <w:tc>
          <w:tcPr>
            <w:tcW w:type="dxa" w:w="5112"/>
          </w:tcPr>
          <w:p>
            <w:pPr>
              <w:spacing w:after="40"/>
            </w:pPr>
            <w:r>
              <w:rPr>
                <w:sz w:val="18"/>
              </w:rPr>
            </w:r>
            <w:r>
              <w:rPr>
                <w:b w:val="0"/>
                <w:i w:val="0"/>
                <w:sz w:val="18"/>
              </w:rPr>
              <w:t>PAIN ABSENT · VISION AND PUPIL UNAFFECTED · NO DISCHARGE · CORNEA CLEAR. GLOBE RUPTURE MORE LIKELY in trauma and when the hemorrhage ENCIRCLES THE ENTIRE CORNEA.</w:t>
            </w:r>
          </w:p>
        </w:tc>
      </w:tr>
      <w:tr>
        <w:tc>
          <w:tcPr>
            <w:tcW w:type="dxa" w:w="5112"/>
            <w:shd w:val="clear" w:color="auto" w:fill="F1EEEF"/>
          </w:tcPr>
          <w:p>
            <w:pPr>
              <w:spacing w:after="40"/>
            </w:pPr>
            <w:r>
              <w:rPr>
                <w:b/>
                <w:sz w:val="18"/>
              </w:rPr>
            </w:r>
            <w:r>
              <w:rPr>
                <w:b/>
                <w:i w:val="0"/>
                <w:sz w:val="18"/>
              </w:rPr>
              <w:t>Injection pattern</w:t>
            </w:r>
          </w:p>
        </w:tc>
        <w:tc>
          <w:tcPr>
            <w:tcW w:type="dxa" w:w="5112"/>
          </w:tcPr>
          <w:p>
            <w:pPr>
              <w:spacing w:after="40"/>
            </w:pPr>
            <w:r>
              <w:rPr>
                <w:sz w:val="18"/>
              </w:rPr>
            </w:r>
            <w:r>
              <w:rPr>
                <w:b w:val="0"/>
                <w:i w:val="0"/>
                <w:sz w:val="18"/>
              </w:rPr>
              <w:t>DIFFUSE, MAXIMAL PERIPHERALLY → conjunctivitis. JUST AROUND THE CORNEA → KERATITIS, IRITIS or ACUTE GLAUCOMA.</w:t>
            </w:r>
          </w:p>
        </w:tc>
      </w:tr>
    </w:tbl>
    <w:p>
      <w:pPr>
        <w:spacing w:after="80"/>
      </w:pPr>
    </w:p>
    <w:p>
      <w:pPr>
        <w:pStyle w:val="Heading1"/>
        <w:spacing w:before="280" w:after="100"/>
      </w:pPr>
      <w:r>
        <w:rPr>
          <w:rFonts w:ascii="Georgia" w:hAnsi="Georgia"/>
          <w:color w:val="17494B"/>
        </w:rPr>
        <w:t>Acuity, Fields &amp; Motility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OD / OS / OU</w:t>
            </w:r>
          </w:p>
        </w:tc>
        <w:tc>
          <w:tcPr>
            <w:tcW w:type="dxa" w:w="5112"/>
          </w:tcPr>
          <w:p>
            <w:pPr>
              <w:spacing w:after="40"/>
            </w:pPr>
            <w:r>
              <w:rPr>
                <w:sz w:val="18"/>
              </w:rPr>
            </w:r>
            <w:r>
              <w:rPr>
                <w:b w:val="0"/>
                <w:i w:val="0"/>
                <w:sz w:val="18"/>
              </w:rPr>
              <w:t>OD = RIGHT eye. OS = LEFT eye. OU = BOTH. “Terms that you must remember.”</w:t>
            </w:r>
          </w:p>
        </w:tc>
      </w:tr>
      <w:tr>
        <w:tc>
          <w:tcPr>
            <w:tcW w:type="dxa" w:w="5112"/>
            <w:shd w:val="clear" w:color="auto" w:fill="F1EEEF"/>
          </w:tcPr>
          <w:p>
            <w:pPr>
              <w:spacing w:after="40"/>
            </w:pPr>
            <w:r>
              <w:rPr>
                <w:b/>
                <w:sz w:val="18"/>
              </w:rPr>
            </w:r>
            <w:r>
              <w:rPr>
                <w:b/>
                <w:i w:val="0"/>
                <w:sz w:val="18"/>
              </w:rPr>
              <w:t>20/200</w:t>
            </w:r>
          </w:p>
        </w:tc>
        <w:tc>
          <w:tcPr>
            <w:tcW w:type="dxa" w:w="5112"/>
          </w:tcPr>
          <w:p>
            <w:pPr>
              <w:spacing w:after="40"/>
            </w:pPr>
            <w:r>
              <w:rPr>
                <w:sz w:val="18"/>
              </w:rPr>
            </w:r>
            <w:r>
              <w:rPr>
                <w:b w:val="0"/>
                <w:i w:val="0"/>
                <w:sz w:val="18"/>
              </w:rPr>
              <w:t>At 20 FEET the patient reads print a NORMAL eye reads at 200 FEET. THE LARGER THE SECOND NUMBER, THE WORSE THE VISION. Cannot read the chart → document COUNTING FINGERS, HAND MOTION, or LIGHT PERCEPTION.</w:t>
            </w:r>
          </w:p>
        </w:tc>
      </w:tr>
      <w:tr>
        <w:tc>
          <w:tcPr>
            <w:tcW w:type="dxa" w:w="5112"/>
            <w:shd w:val="clear" w:color="auto" w:fill="F1EEEF"/>
          </w:tcPr>
          <w:p>
            <w:pPr>
              <w:spacing w:after="40"/>
            </w:pPr>
            <w:r>
              <w:rPr>
                <w:b/>
                <w:sz w:val="18"/>
              </w:rPr>
            </w:r>
            <w:r>
              <w:rPr>
                <w:b/>
                <w:i w:val="0"/>
                <w:sz w:val="18"/>
              </w:rPr>
              <w:t>PINHOLE TEST</w:t>
            </w:r>
          </w:p>
        </w:tc>
        <w:tc>
          <w:tcPr>
            <w:tcW w:type="dxa" w:w="5112"/>
          </w:tcPr>
          <w:p>
            <w:pPr>
              <w:spacing w:after="40"/>
            </w:pPr>
            <w:r>
              <w:rPr>
                <w:sz w:val="18"/>
              </w:rPr>
            </w:r>
            <w:r>
              <w:rPr>
                <w:b w:val="0"/>
                <w:i w:val="0"/>
                <w:sz w:val="18"/>
              </w:rPr>
              <w:t>Admits only light PERPENDICULAR to the lens, so it need not be bent → CORRECTS ANY REFRACTIVE ERROR. NOT corrected → consider CATARACT, OPTIC NERVE DISEASE or RETINAL DISEASE.</w:t>
            </w:r>
          </w:p>
        </w:tc>
      </w:tr>
      <w:tr>
        <w:tc>
          <w:tcPr>
            <w:tcW w:type="dxa" w:w="5112"/>
            <w:shd w:val="clear" w:color="auto" w:fill="F1EEEF"/>
          </w:tcPr>
          <w:p>
            <w:pPr>
              <w:spacing w:after="40"/>
            </w:pPr>
            <w:r>
              <w:rPr>
                <w:b/>
                <w:sz w:val="18"/>
              </w:rPr>
            </w:r>
            <w:r>
              <w:rPr>
                <w:b/>
                <w:i w:val="0"/>
                <w:sz w:val="18"/>
              </w:rPr>
              <w:t>Confrontation fields</w:t>
            </w:r>
          </w:p>
        </w:tc>
        <w:tc>
          <w:tcPr>
            <w:tcW w:type="dxa" w:w="5112"/>
          </w:tcPr>
          <w:p>
            <w:pPr>
              <w:spacing w:after="40"/>
            </w:pPr>
            <w:r>
              <w:rPr>
                <w:sz w:val="18"/>
              </w:rPr>
            </w:r>
            <w:r>
              <w:rPr>
                <w:b w:val="0"/>
                <w:i w:val="0"/>
                <w:sz w:val="18"/>
              </w:rPr>
              <w:t>STATIC FINGER WIGGLE (arm's length, hands 2 ft apart lateral to the ears, into center of view, each quadrant) PLUS KINETIC RED TARGET (5 mm red-topped pin inward from beyond each quadrant — ask when it FIRST APPEARS RED).</w:t>
            </w:r>
          </w:p>
        </w:tc>
      </w:tr>
      <w:tr>
        <w:tc>
          <w:tcPr>
            <w:tcW w:type="dxa" w:w="5112"/>
            <w:shd w:val="clear" w:color="auto" w:fill="F1EEEF"/>
          </w:tcPr>
          <w:p>
            <w:pPr>
              <w:spacing w:after="40"/>
            </w:pPr>
            <w:r>
              <w:rPr>
                <w:b/>
                <w:sz w:val="18"/>
              </w:rPr>
            </w:r>
            <w:r>
              <w:rPr>
                <w:b/>
                <w:i w:val="0"/>
                <w:sz w:val="18"/>
              </w:rPr>
              <w:t>Blind spot</w:t>
            </w:r>
          </w:p>
        </w:tc>
        <w:tc>
          <w:tcPr>
            <w:tcW w:type="dxa" w:w="5112"/>
          </w:tcPr>
          <w:p>
            <w:pPr>
              <w:spacing w:after="40"/>
            </w:pPr>
            <w:r>
              <w:rPr>
                <w:sz w:val="18"/>
              </w:rPr>
            </w:r>
            <w:r>
              <w:rPr>
                <w:b w:val="0"/>
                <w:i w:val="0"/>
                <w:sz w:val="18"/>
              </w:rPr>
              <w:t>15 DEGREES TEMPORAL to the line of gaze. ENLARGED in GLAUCOMA, OPTIC NEURITIS and PAPILLEDEMA. A temporal defect in one eye → TEST FOR A NASAL DEFECT IN THE OTHER.</w:t>
            </w:r>
          </w:p>
        </w:tc>
      </w:tr>
      <w:tr>
        <w:tc>
          <w:tcPr>
            <w:tcW w:type="dxa" w:w="5112"/>
            <w:shd w:val="clear" w:color="auto" w:fill="F1EEEF"/>
          </w:tcPr>
          <w:p>
            <w:pPr>
              <w:spacing w:after="40"/>
            </w:pPr>
            <w:r>
              <w:rPr>
                <w:b/>
                <w:sz w:val="18"/>
              </w:rPr>
            </w:r>
            <w:r>
              <w:rPr>
                <w:b/>
                <w:i w:val="0"/>
                <w:sz w:val="18"/>
              </w:rPr>
              <w:t>Nystagmus</w:t>
            </w:r>
          </w:p>
        </w:tc>
        <w:tc>
          <w:tcPr>
            <w:tcW w:type="dxa" w:w="5112"/>
          </w:tcPr>
          <w:p>
            <w:pPr>
              <w:spacing w:after="40"/>
            </w:pPr>
            <w:r>
              <w:rPr>
                <w:sz w:val="18"/>
              </w:rPr>
            </w:r>
            <w:r>
              <w:rPr>
                <w:b w:val="0"/>
                <w:i w:val="0"/>
                <w:sz w:val="18"/>
              </w:rPr>
              <w:t>A FEW BEATS ON LATERAL GAZE IS NORMAL. Bring the finger back into BINOCULAR vision — if it persists there, consider NEUROLOGIC disease.</w:t>
            </w:r>
          </w:p>
        </w:tc>
      </w:tr>
      <w:tr>
        <w:tc>
          <w:tcPr>
            <w:tcW w:type="dxa" w:w="5112"/>
            <w:shd w:val="clear" w:color="auto" w:fill="F1EEEF"/>
          </w:tcPr>
          <w:p>
            <w:pPr>
              <w:spacing w:after="40"/>
            </w:pPr>
            <w:r>
              <w:rPr>
                <w:b/>
                <w:sz w:val="18"/>
              </w:rPr>
            </w:r>
            <w:r>
              <w:rPr>
                <w:b/>
                <w:i w:val="0"/>
                <w:sz w:val="18"/>
              </w:rPr>
              <w:t>Lid lag</w:t>
            </w:r>
          </w:p>
        </w:tc>
        <w:tc>
          <w:tcPr>
            <w:tcW w:type="dxa" w:w="5112"/>
          </w:tcPr>
          <w:p>
            <w:pPr>
              <w:spacing w:after="40"/>
            </w:pPr>
            <w:r>
              <w:rPr>
                <w:sz w:val="18"/>
              </w:rPr>
            </w:r>
            <w:r>
              <w:rPr>
                <w:b w:val="0"/>
                <w:i w:val="0"/>
                <w:sz w:val="18"/>
              </w:rPr>
              <w:t>Rim of SCLERA VISIBLE ABOVE THE IRIS on DOWNWARD gaze. Most often HYPERTHYROIDISM.</w:t>
            </w:r>
          </w:p>
        </w:tc>
      </w:tr>
    </w:tbl>
    <w:p>
      <w:pPr>
        <w:spacing w:after="80"/>
      </w:pPr>
    </w:p>
    <w:p>
      <w:pPr>
        <w:pStyle w:val="Heading1"/>
        <w:spacing w:before="280" w:after="100"/>
      </w:pPr>
      <w:r>
        <w:rPr>
          <w:rFonts w:ascii="Georgia" w:hAnsi="Georgia"/>
          <w:color w:val="17494B"/>
        </w:rPr>
        <w:t>The Pupils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Anisocoria</w:t>
            </w:r>
          </w:p>
        </w:tc>
        <w:tc>
          <w:tcPr>
            <w:tcW w:type="dxa" w:w="5112"/>
          </w:tcPr>
          <w:p>
            <w:pPr>
              <w:spacing w:after="40"/>
            </w:pPr>
            <w:r>
              <w:rPr>
                <w:sz w:val="18"/>
              </w:rPr>
            </w:r>
            <w:r>
              <w:rPr>
                <w:b w:val="0"/>
                <w:i w:val="0"/>
                <w:sz w:val="18"/>
              </w:rPr>
              <w:t>½ to 1 mm difference is COMMON and BENIGN IF THE REACTIONS ARE NORMAL. ABNORMAL: difference &gt; 1 mm, or a POORLY REACTIVE pupil.</w:t>
            </w:r>
          </w:p>
        </w:tc>
      </w:tr>
      <w:tr>
        <w:tc>
          <w:tcPr>
            <w:tcW w:type="dxa" w:w="5112"/>
            <w:shd w:val="clear" w:color="auto" w:fill="F1EEEF"/>
          </w:tcPr>
          <w:p>
            <w:pPr>
              <w:spacing w:after="40"/>
            </w:pPr>
            <w:r>
              <w:rPr>
                <w:b/>
                <w:sz w:val="18"/>
              </w:rPr>
            </w:r>
            <w:r>
              <w:rPr>
                <w:b/>
                <w:i w:val="0"/>
                <w:sz w:val="18"/>
              </w:rPr>
              <w:t>SWINGING LIGHT TEST</w:t>
            </w:r>
          </w:p>
        </w:tc>
        <w:tc>
          <w:tcPr>
            <w:tcW w:type="dxa" w:w="5112"/>
          </w:tcPr>
          <w:p>
            <w:pPr>
              <w:spacing w:after="40"/>
            </w:pPr>
            <w:r>
              <w:rPr>
                <w:sz w:val="18"/>
              </w:rPr>
            </w:r>
            <w:r>
              <w:rPr>
                <w:b w:val="0"/>
                <w:i w:val="0"/>
                <w:sz w:val="18"/>
              </w:rPr>
              <w:t>Indication: ANISOCORIA. ABNORMAL = PARADOXICAL DILATION OF BOTH PUPILS when the light swings to the affected eye, WITH AN INTACT CONSENSUAL REFLEX = RELATIVE AFFERENT PUPILLARY DEFECT = MARCUS GUNN PUPIL = THE LESION IS THE OPTIC NERVE. Mechanism: reduced afferent input → reduced efferent output to BOTH pupils → net dilation.</w:t>
            </w:r>
          </w:p>
        </w:tc>
      </w:tr>
      <w:tr>
        <w:tc>
          <w:tcPr>
            <w:tcW w:type="dxa" w:w="5112"/>
            <w:shd w:val="clear" w:color="auto" w:fill="F1EEEF"/>
          </w:tcPr>
          <w:p>
            <w:pPr>
              <w:spacing w:after="40"/>
            </w:pPr>
            <w:r>
              <w:rPr>
                <w:b/>
                <w:sz w:val="18"/>
              </w:rPr>
            </w:r>
            <w:r>
              <w:rPr>
                <w:b/>
                <w:i w:val="0"/>
                <w:sz w:val="18"/>
              </w:rPr>
              <w:t>ADIE'S TONIC</w:t>
            </w:r>
          </w:p>
        </w:tc>
        <w:tc>
          <w:tcPr>
            <w:tcW w:type="dxa" w:w="5112"/>
          </w:tcPr>
          <w:p>
            <w:pPr>
              <w:spacing w:after="40"/>
            </w:pPr>
            <w:r>
              <w:rPr>
                <w:sz w:val="18"/>
              </w:rPr>
            </w:r>
            <w:r>
              <w:rPr>
                <w:b w:val="0"/>
                <w:i w:val="0"/>
                <w:sz w:val="18"/>
              </w:rPr>
              <w:t>LARGE, regular, usually UNILATERAL. Light reaction SEVERELY REDUCED/ABSENT. NEAR REACTION PRESENT BUT VERY SLOW. Degeneration of the CILIARY GANGLIA and POSTGANGLIONIC PARASYMPATHETIC fibers.</w:t>
            </w:r>
          </w:p>
        </w:tc>
      </w:tr>
      <w:tr>
        <w:tc>
          <w:tcPr>
            <w:tcW w:type="dxa" w:w="5112"/>
            <w:shd w:val="clear" w:color="auto" w:fill="F1EEEF"/>
          </w:tcPr>
          <w:p>
            <w:pPr>
              <w:spacing w:after="40"/>
            </w:pPr>
            <w:r>
              <w:rPr>
                <w:b/>
                <w:sz w:val="18"/>
              </w:rPr>
            </w:r>
            <w:r>
              <w:rPr>
                <w:b/>
                <w:i w:val="0"/>
                <w:sz w:val="18"/>
              </w:rPr>
              <w:t>ARGYLL ROBERTSON</w:t>
            </w:r>
          </w:p>
        </w:tc>
        <w:tc>
          <w:tcPr>
            <w:tcW w:type="dxa" w:w="5112"/>
          </w:tcPr>
          <w:p>
            <w:pPr>
              <w:spacing w:after="40"/>
            </w:pPr>
            <w:r>
              <w:rPr>
                <w:sz w:val="18"/>
              </w:rPr>
            </w:r>
            <w:r>
              <w:rPr>
                <w:b w:val="0"/>
                <w:i w:val="0"/>
                <w:sz w:val="18"/>
              </w:rPr>
              <w:t>SMALL, UNEQUAL, IRREGULAR. “ACCOMMODATES BUT DOESN'T REACT.” Classically TERTIARY SYPHILIS, today more often DIABETES; also LYME. Mydriatics dilate it only INCOMPLETELY.</w:t>
            </w:r>
          </w:p>
        </w:tc>
      </w:tr>
      <w:tr>
        <w:tc>
          <w:tcPr>
            <w:tcW w:type="dxa" w:w="5112"/>
            <w:shd w:val="clear" w:color="auto" w:fill="F1EEEF"/>
          </w:tcPr>
          <w:p>
            <w:pPr>
              <w:spacing w:after="40"/>
            </w:pPr>
            <w:r>
              <w:rPr>
                <w:b/>
                <w:sz w:val="18"/>
              </w:rPr>
            </w:r>
            <w:r>
              <w:rPr>
                <w:b/>
                <w:i w:val="0"/>
                <w:sz w:val="18"/>
              </w:rPr>
              <w:t>HORNER SYNDROME</w:t>
            </w:r>
          </w:p>
        </w:tc>
        <w:tc>
          <w:tcPr>
            <w:tcW w:type="dxa" w:w="5112"/>
          </w:tcPr>
          <w:p>
            <w:pPr>
              <w:spacing w:after="40"/>
            </w:pPr>
            <w:r>
              <w:rPr>
                <w:sz w:val="18"/>
              </w:rPr>
            </w:r>
            <w:r>
              <w:rPr>
                <w:b w:val="0"/>
                <w:i w:val="0"/>
                <w:sz w:val="18"/>
              </w:rPr>
              <w:t>PTOSIS · MIOSIS · ANHIDROSIS of the ipsilateral face. THE SMALL PUPIL STILL REACTS BRISKLY to light and near — that is what separates it. Sympathetic supply to pupil AND levator interrupted. CONGENITAL: involved iris is LIGHTER (heterochromia).</w:t>
            </w:r>
          </w:p>
        </w:tc>
      </w:tr>
      <w:tr>
        <w:tc>
          <w:tcPr>
            <w:tcW w:type="dxa" w:w="5112"/>
            <w:shd w:val="clear" w:color="auto" w:fill="F1EEEF"/>
          </w:tcPr>
          <w:p>
            <w:pPr>
              <w:spacing w:after="40"/>
            </w:pPr>
            <w:r>
              <w:rPr>
                <w:b/>
                <w:sz w:val="18"/>
              </w:rPr>
            </w:r>
            <w:r>
              <w:rPr>
                <w:b/>
                <w:i w:val="0"/>
                <w:sz w:val="18"/>
              </w:rPr>
              <w:t>CN III PALSY</w:t>
            </w:r>
          </w:p>
        </w:tc>
        <w:tc>
          <w:tcPr>
            <w:tcW w:type="dxa" w:w="5112"/>
          </w:tcPr>
          <w:p>
            <w:pPr>
              <w:spacing w:after="40"/>
            </w:pPr>
            <w:r>
              <w:rPr>
                <w:sz w:val="18"/>
              </w:rPr>
            </w:r>
            <w:r>
              <w:rPr>
                <w:b w:val="0"/>
                <w:i w:val="0"/>
                <w:sz w:val="18"/>
              </w:rPr>
              <w:t>DILATED pupil FIXED to BOTH light and near, with PTOSIS and LATERAL DEVIATION almost always present.</w:t>
            </w:r>
          </w:p>
        </w:tc>
      </w:tr>
      <w:tr>
        <w:tc>
          <w:tcPr>
            <w:tcW w:type="dxa" w:w="5112"/>
            <w:shd w:val="clear" w:color="auto" w:fill="F1EEEF"/>
          </w:tcPr>
          <w:p>
            <w:pPr>
              <w:spacing w:after="40"/>
            </w:pPr>
            <w:r>
              <w:rPr>
                <w:b/>
                <w:sz w:val="18"/>
              </w:rPr>
            </w:r>
            <w:r>
              <w:rPr>
                <w:b/>
                <w:i w:val="0"/>
                <w:sz w:val="18"/>
              </w:rPr>
              <w:t>Three causes of a dilated pupil</w:t>
            </w:r>
          </w:p>
        </w:tc>
        <w:tc>
          <w:tcPr>
            <w:tcW w:type="dxa" w:w="5112"/>
          </w:tcPr>
          <w:p>
            <w:pPr>
              <w:spacing w:after="40"/>
            </w:pPr>
            <w:r>
              <w:rPr>
                <w:sz w:val="18"/>
              </w:rPr>
            </w:r>
            <w:r>
              <w:rPr>
                <w:b w:val="0"/>
                <w:i w:val="0"/>
                <w:sz w:val="18"/>
              </w:rPr>
              <w:t>Once local eye disease is excluded: (1) COMPRESSION/LESION OF CN III · (2) PARASYMPATHETIC DENERVATION from a ciliary ganglion lesion = ADIE'S · (3) PHARMACOLOGIC BLOCK of the sphincter.</w:t>
            </w:r>
          </w:p>
        </w:tc>
      </w:tr>
      <w:tr>
        <w:tc>
          <w:tcPr>
            <w:tcW w:type="dxa" w:w="5112"/>
            <w:shd w:val="clear" w:color="auto" w:fill="F1EEEF"/>
          </w:tcPr>
          <w:p>
            <w:pPr>
              <w:spacing w:after="40"/>
            </w:pPr>
            <w:r>
              <w:rPr>
                <w:b/>
                <w:sz w:val="18"/>
              </w:rPr>
            </w:r>
            <w:r>
              <w:rPr>
                <w:b/>
                <w:i w:val="0"/>
                <w:sz w:val="18"/>
              </w:rPr>
              <w:t>Oblique lighting — crescent shadow</w:t>
            </w:r>
          </w:p>
        </w:tc>
        <w:tc>
          <w:tcPr>
            <w:tcW w:type="dxa" w:w="5112"/>
          </w:tcPr>
          <w:p>
            <w:pPr>
              <w:spacing w:after="40"/>
            </w:pPr>
            <w:r>
              <w:rPr>
                <w:sz w:val="18"/>
              </w:rPr>
            </w:r>
            <w:r>
              <w:rPr>
                <w:b w:val="0"/>
                <w:i w:val="0"/>
                <w:sz w:val="18"/>
              </w:rPr>
              <w:t>Light from the TEMPORAL side. NO SHADOW = normal, flat iris, OPEN angle. A SHADOW on the MEDIAL side = iris BOWED FORWARD = NARROW ANGLE = raised risk of NARROW-ANGLE GLAUCOMA.</w:t>
            </w:r>
          </w:p>
        </w:tc>
      </w:tr>
      <w:tr>
        <w:tc>
          <w:tcPr>
            <w:tcW w:type="dxa" w:w="5112"/>
            <w:shd w:val="clear" w:color="auto" w:fill="F1EEEF"/>
          </w:tcPr>
          <w:p>
            <w:pPr>
              <w:spacing w:after="40"/>
            </w:pPr>
            <w:r>
              <w:rPr>
                <w:b/>
                <w:sz w:val="18"/>
              </w:rPr>
            </w:r>
            <w:r>
              <w:rPr>
                <w:b/>
                <w:i w:val="0"/>
                <w:sz w:val="18"/>
              </w:rPr>
              <w:t>Corneal scar vs cataract</w:t>
            </w:r>
          </w:p>
        </w:tc>
        <w:tc>
          <w:tcPr>
            <w:tcW w:type="dxa" w:w="5112"/>
          </w:tcPr>
          <w:p>
            <w:pPr>
              <w:spacing w:after="40"/>
            </w:pPr>
            <w:r>
              <w:rPr>
                <w:sz w:val="18"/>
              </w:rPr>
            </w:r>
            <w:r>
              <w:rPr>
                <w:b w:val="0"/>
                <w:i w:val="0"/>
                <w:sz w:val="18"/>
              </w:rPr>
              <w:t>SCAR: SUPERFICIAL grayish-white corneal opacity. CATARACT: DEEPER, visible ONLY THROUGH THE PUPIL.</w:t>
            </w:r>
          </w:p>
        </w:tc>
      </w:tr>
    </w:tbl>
    <w:p>
      <w:pPr>
        <w:spacing w:after="80"/>
      </w:pPr>
    </w:p>
    <w:p>
      <w:pPr>
        <w:pStyle w:val="Heading1"/>
        <w:spacing w:before="280" w:after="100"/>
      </w:pPr>
      <w:r>
        <w:rPr>
          <w:rFonts w:ascii="Georgia" w:hAnsi="Georgia"/>
          <w:color w:val="17494B"/>
        </w:rPr>
        <w:t>Fundoscopy &amp; Trauma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DO NOT DILATE if…</w:t>
            </w:r>
          </w:p>
        </w:tc>
        <w:tc>
          <w:tcPr>
            <w:tcW w:type="dxa" w:w="5112"/>
          </w:tcPr>
          <w:p>
            <w:pPr>
              <w:spacing w:after="40"/>
            </w:pPr>
            <w:r>
              <w:rPr>
                <w:sz w:val="18"/>
              </w:rPr>
            </w:r>
            <w:r>
              <w:rPr>
                <w:b w:val="0"/>
                <w:i w:val="0"/>
                <w:sz w:val="18"/>
              </w:rPr>
              <w:t>SERIAL NEUROLOGIC EXAMS are required · ELDERLY PATIENTS WHO HAVE HAD CATARACT SURGERY · SUSPECTED ACUTE ANGLE-CLOSURE GLAUCOMA. If you dilate: DOCUMENT THE TIME AND THE AGENTS.</w:t>
            </w:r>
          </w:p>
        </w:tc>
      </w:tr>
      <w:tr>
        <w:tc>
          <w:tcPr>
            <w:tcW w:type="dxa" w:w="5112"/>
            <w:shd w:val="clear" w:color="auto" w:fill="F1EEEF"/>
          </w:tcPr>
          <w:p>
            <w:pPr>
              <w:spacing w:after="40"/>
            </w:pPr>
            <w:r>
              <w:rPr>
                <w:b/>
                <w:sz w:val="18"/>
              </w:rPr>
            </w:r>
            <w:r>
              <w:rPr>
                <w:b/>
                <w:i w:val="0"/>
                <w:sz w:val="18"/>
              </w:rPr>
              <w:t>NORMAL fundus</w:t>
            </w:r>
          </w:p>
        </w:tc>
        <w:tc>
          <w:tcPr>
            <w:tcW w:type="dxa" w:w="5112"/>
          </w:tcPr>
          <w:p>
            <w:pPr>
              <w:spacing w:after="40"/>
            </w:pPr>
            <w:r>
              <w:rPr>
                <w:sz w:val="18"/>
              </w:rPr>
            </w:r>
            <w:r>
              <w:rPr>
                <w:b w:val="0"/>
                <w:i w:val="0"/>
                <w:sz w:val="18"/>
              </w:rPr>
              <w:t>YELLOWISH-ORANGE TO CREAM · small disc vessels · SHARP disc margin · cup CENTRAL or slightly TEMPORAL, diameter LESS THAN HALF the disc.</w:t>
            </w:r>
          </w:p>
        </w:tc>
      </w:tr>
      <w:tr>
        <w:tc>
          <w:tcPr>
            <w:tcW w:type="dxa" w:w="5112"/>
            <w:shd w:val="clear" w:color="auto" w:fill="F1EEEF"/>
          </w:tcPr>
          <w:p>
            <w:pPr>
              <w:spacing w:after="40"/>
            </w:pPr>
            <w:r>
              <w:rPr>
                <w:b/>
                <w:sz w:val="18"/>
              </w:rPr>
            </w:r>
            <w:r>
              <w:rPr>
                <w:b/>
                <w:i w:val="0"/>
                <w:sz w:val="18"/>
              </w:rPr>
              <w:t>PAPILLEDEMA</w:t>
            </w:r>
          </w:p>
        </w:tc>
        <w:tc>
          <w:tcPr>
            <w:tcW w:type="dxa" w:w="5112"/>
          </w:tcPr>
          <w:p>
            <w:pPr>
              <w:spacing w:after="40"/>
            </w:pPr>
            <w:r>
              <w:rPr>
                <w:sz w:val="18"/>
              </w:rPr>
            </w:r>
            <w:r>
              <w:rPr>
                <w:b w:val="0"/>
                <w:i w:val="0"/>
                <w:sz w:val="18"/>
              </w:rPr>
              <w:t>RAISED INTRACRANIAL PRESSURE. PINK, disc SWOLLEN with BLURRED MARGINS, CUP NOT VISIBLE, LOSS OF VESSEL PULSATIONS.</w:t>
            </w:r>
          </w:p>
        </w:tc>
      </w:tr>
      <w:tr>
        <w:tc>
          <w:tcPr>
            <w:tcW w:type="dxa" w:w="5112"/>
            <w:shd w:val="clear" w:color="auto" w:fill="F1EEEF"/>
          </w:tcPr>
          <w:p>
            <w:pPr>
              <w:spacing w:after="40"/>
            </w:pPr>
            <w:r>
              <w:rPr>
                <w:b/>
                <w:sz w:val="18"/>
              </w:rPr>
            </w:r>
            <w:r>
              <w:rPr>
                <w:b/>
                <w:i w:val="0"/>
                <w:sz w:val="18"/>
              </w:rPr>
              <w:t>GLAUCOMATOUS CUPPING</w:t>
            </w:r>
          </w:p>
        </w:tc>
        <w:tc>
          <w:tcPr>
            <w:tcW w:type="dxa" w:w="5112"/>
          </w:tcPr>
          <w:p>
            <w:pPr>
              <w:spacing w:after="40"/>
            </w:pPr>
            <w:r>
              <w:rPr>
                <w:sz w:val="18"/>
              </w:rPr>
            </w:r>
            <w:r>
              <w:rPr>
                <w:b w:val="0"/>
                <w:i w:val="0"/>
                <w:sz w:val="18"/>
              </w:rPr>
              <w:t>Cup ENLARGED, MORE THAN HALF the disc diameter; retinal vessels SINK IN AND AROUND the disc.</w:t>
            </w:r>
          </w:p>
        </w:tc>
      </w:tr>
      <w:tr>
        <w:tc>
          <w:tcPr>
            <w:tcW w:type="dxa" w:w="5112"/>
            <w:shd w:val="clear" w:color="auto" w:fill="F1EEEF"/>
          </w:tcPr>
          <w:p>
            <w:pPr>
              <w:spacing w:after="40"/>
            </w:pPr>
            <w:r>
              <w:rPr>
                <w:b/>
                <w:sz w:val="18"/>
              </w:rPr>
            </w:r>
            <w:r>
              <w:rPr>
                <w:b/>
                <w:i w:val="0"/>
                <w:sz w:val="18"/>
              </w:rPr>
              <w:t>OPTIC ATROPHY</w:t>
            </w:r>
          </w:p>
        </w:tc>
        <w:tc>
          <w:tcPr>
            <w:tcW w:type="dxa" w:w="5112"/>
          </w:tcPr>
          <w:p>
            <w:pPr>
              <w:spacing w:after="40"/>
            </w:pPr>
            <w:r>
              <w:rPr>
                <w:sz w:val="18"/>
              </w:rPr>
            </w:r>
            <w:r>
              <w:rPr>
                <w:b w:val="0"/>
                <w:i w:val="0"/>
                <w:sz w:val="18"/>
              </w:rPr>
              <w:t>WHITE disc, TINY DISC VESSELS ABSENT — death of optic nerve fibers. Seen in OPTIC NEURITIS, MULTIPLE SCLEROSIS, TEMPORAL ARTERITIS.</w:t>
            </w:r>
          </w:p>
        </w:tc>
      </w:tr>
      <w:tr>
        <w:tc>
          <w:tcPr>
            <w:tcW w:type="dxa" w:w="5112"/>
            <w:shd w:val="clear" w:color="auto" w:fill="F1EEEF"/>
          </w:tcPr>
          <w:p>
            <w:pPr>
              <w:spacing w:after="40"/>
            </w:pPr>
            <w:r>
              <w:rPr>
                <w:b/>
                <w:sz w:val="18"/>
              </w:rPr>
            </w:r>
            <w:r>
              <w:rPr>
                <w:b/>
                <w:i w:val="0"/>
                <w:sz w:val="18"/>
              </w:rPr>
              <w:t>Trauma mechanics</w:t>
            </w:r>
          </w:p>
        </w:tc>
        <w:tc>
          <w:tcPr>
            <w:tcW w:type="dxa" w:w="5112"/>
          </w:tcPr>
          <w:p>
            <w:pPr>
              <w:spacing w:after="40"/>
            </w:pPr>
            <w:r>
              <w:rPr>
                <w:sz w:val="18"/>
              </w:rPr>
            </w:r>
            <w:r>
              <w:rPr>
                <w:b w:val="0"/>
                <w:i w:val="0"/>
                <w:sz w:val="18"/>
              </w:rPr>
              <w:t>LARGER objects transfer most energy to the ORBITAL RIM; SMALLER objects may strike the GLOBE directly.</w:t>
            </w:r>
          </w:p>
        </w:tc>
      </w:tr>
      <w:tr>
        <w:tc>
          <w:tcPr>
            <w:tcW w:type="dxa" w:w="5112"/>
            <w:shd w:val="clear" w:color="auto" w:fill="F1EEEF"/>
          </w:tcPr>
          <w:p>
            <w:pPr>
              <w:spacing w:after="40"/>
            </w:pPr>
            <w:r>
              <w:rPr>
                <w:b/>
                <w:sz w:val="18"/>
              </w:rPr>
            </w:r>
            <w:r>
              <w:rPr>
                <w:b/>
                <w:i w:val="0"/>
                <w:sz w:val="18"/>
              </w:rPr>
              <w:t>ORBITAL (BLOW-OUT) FRACTURE</w:t>
            </w:r>
          </w:p>
        </w:tc>
        <w:tc>
          <w:tcPr>
            <w:tcW w:type="dxa" w:w="5112"/>
          </w:tcPr>
          <w:p>
            <w:pPr>
              <w:spacing w:after="40"/>
            </w:pPr>
            <w:r>
              <w:rPr>
                <w:sz w:val="18"/>
              </w:rPr>
            </w:r>
            <w:r>
              <w:rPr>
                <w:b w:val="0"/>
                <w:i w:val="0"/>
                <w:sz w:val="18"/>
              </w:rPr>
              <w:t>SUNKEN EYE · INFRAORBITAL HYPOESTHESIA (infraorbital nerve) · DIPLOPIA PARTICULARLY ON UPWARD GAZE · decreased motility · sometimes IPSILATERAL NOSEBLEED. Look for ECCHYMOSIS, POINT TENDERNESS, PALPABLE STEP-OFF.</w:t>
            </w:r>
          </w:p>
        </w:tc>
      </w:tr>
      <w:tr>
        <w:tc>
          <w:tcPr>
            <w:tcW w:type="dxa" w:w="5112"/>
            <w:shd w:val="clear" w:color="auto" w:fill="F1EEEF"/>
          </w:tcPr>
          <w:p>
            <w:pPr>
              <w:spacing w:after="40"/>
            </w:pPr>
            <w:r>
              <w:rPr>
                <w:b/>
                <w:sz w:val="18"/>
              </w:rPr>
            </w:r>
            <w:r>
              <w:rPr>
                <w:b/>
                <w:i w:val="0"/>
                <w:sz w:val="18"/>
              </w:rPr>
              <w:t>ZYGOMATIC FRACTURE</w:t>
            </w:r>
          </w:p>
        </w:tc>
        <w:tc>
          <w:tcPr>
            <w:tcW w:type="dxa" w:w="5112"/>
          </w:tcPr>
          <w:p>
            <w:pPr>
              <w:spacing w:after="40"/>
            </w:pPr>
            <w:r>
              <w:rPr>
                <w:sz w:val="18"/>
              </w:rPr>
            </w:r>
            <w:r>
              <w:rPr>
                <w:b w:val="0"/>
                <w:i w:val="0"/>
                <w:sz w:val="18"/>
              </w:rPr>
              <w:t>FLATTENING OF THE MALAR EMINENCE, best seen from BEHIND the seated patient looking down. PAIN ON OPENING THE MOUTH because TEMPORALIS passes MEDIAL to the arch and inserts on the MANDIBLE.</w:t>
            </w:r>
          </w:p>
        </w:tc>
      </w:tr>
      <w:tr>
        <w:tc>
          <w:tcPr>
            <w:tcW w:type="dxa" w:w="5112"/>
            <w:shd w:val="clear" w:color="auto" w:fill="F1EEEF"/>
          </w:tcPr>
          <w:p>
            <w:pPr>
              <w:spacing w:after="40"/>
            </w:pPr>
            <w:r>
              <w:rPr>
                <w:b/>
                <w:sz w:val="18"/>
              </w:rPr>
            </w:r>
            <w:r>
              <w:rPr>
                <w:b/>
                <w:i w:val="0"/>
                <w:sz w:val="18"/>
              </w:rPr>
              <w:t>HYPHEMA</w:t>
            </w:r>
          </w:p>
        </w:tc>
        <w:tc>
          <w:tcPr>
            <w:tcW w:type="dxa" w:w="5112"/>
          </w:tcPr>
          <w:p>
            <w:pPr>
              <w:spacing w:after="40"/>
            </w:pPr>
            <w:r>
              <w:rPr>
                <w:sz w:val="18"/>
              </w:rPr>
            </w:r>
            <w:r>
              <w:rPr>
                <w:b w:val="0"/>
                <w:i w:val="0"/>
                <w:sz w:val="18"/>
              </w:rPr>
              <w:t>Blood in the ANTERIOR CHAMBER from blunt trauma. Check ACUITY · PUPILS (crescent-like iris defect if torn) · RED REFLEX · INTRAOCULAR PRESSURE · SLIT LAMP.</w:t>
            </w:r>
          </w:p>
        </w:tc>
      </w:tr>
      <w:tr>
        <w:tc>
          <w:tcPr>
            <w:tcW w:type="dxa" w:w="5112"/>
            <w:shd w:val="clear" w:color="auto" w:fill="F1EEEF"/>
          </w:tcPr>
          <w:p>
            <w:pPr>
              <w:spacing w:after="40"/>
            </w:pPr>
            <w:r>
              <w:rPr>
                <w:b/>
                <w:sz w:val="18"/>
              </w:rPr>
            </w:r>
            <w:r>
              <w:rPr>
                <w:b/>
                <w:i w:val="0"/>
                <w:sz w:val="18"/>
              </w:rPr>
              <w:t>CORNEAL ABRASION</w:t>
            </w:r>
          </w:p>
        </w:tc>
        <w:tc>
          <w:tcPr>
            <w:tcW w:type="dxa" w:w="5112"/>
          </w:tcPr>
          <w:p>
            <w:pPr>
              <w:spacing w:after="40"/>
            </w:pPr>
            <w:r>
              <w:rPr>
                <w:sz w:val="18"/>
              </w:rPr>
            </w:r>
            <w:r>
              <w:rPr>
                <w:b w:val="0"/>
                <w:i w:val="0"/>
                <w:sz w:val="18"/>
              </w:rPr>
              <w:t>EVERT THE UPPER LID — a foreign body in the upper tarsal conjunctiva scratches with every blink. A HAZY CORNEA SUGGESTS BACTERIAL INFECTION. TOPICAL ANESTHETIC IS FOR DIAGNOSIS, NOT TREATMENT.</w:t>
            </w:r>
          </w:p>
        </w:tc>
      </w:tr>
      <w:tr>
        <w:tc>
          <w:tcPr>
            <w:tcW w:type="dxa" w:w="5112"/>
            <w:shd w:val="clear" w:color="auto" w:fill="F1EEEF"/>
          </w:tcPr>
          <w:p>
            <w:pPr>
              <w:spacing w:after="40"/>
            </w:pPr>
            <w:r>
              <w:rPr>
                <w:b/>
                <w:sz w:val="18"/>
              </w:rPr>
            </w:r>
            <w:r>
              <w:rPr>
                <w:b/>
                <w:i w:val="0"/>
                <w:sz w:val="18"/>
              </w:rPr>
              <w:t>CORNEAL ULCER</w:t>
            </w:r>
          </w:p>
        </w:tc>
        <w:tc>
          <w:tcPr>
            <w:tcW w:type="dxa" w:w="5112"/>
          </w:tcPr>
          <w:p>
            <w:pPr>
              <w:spacing w:after="40"/>
            </w:pPr>
            <w:r>
              <w:rPr>
                <w:sz w:val="18"/>
              </w:rPr>
            </w:r>
            <w:r>
              <w:rPr>
                <w:b w:val="0"/>
                <w:i w:val="0"/>
                <w:sz w:val="18"/>
              </w:rPr>
              <w:t>HERPES SIMPLEX ULCERS ARE NOT VERY PAINFUL. Ophthalmoscope at +40 DIOPTERS may reveal it, but FLUORESCEIN IS MORE SENSITIVE for early ulcers. Fluorescein is taken up by cornea DEVOID OF EPITHELIUM.</w:t>
            </w:r>
          </w:p>
        </w:tc>
      </w:tr>
    </w:tbl>
    <w:p>
      <w:pPr>
        <w:spacing w:after="80"/>
      </w:pPr>
    </w:p>
    <w:p>
      <w:pPr>
        <w:pStyle w:val="Heading1"/>
        <w:spacing w:before="280" w:after="100"/>
      </w:pPr>
      <w:r>
        <w:rPr>
          <w:rFonts w:ascii="Georgia" w:hAnsi="Georgia"/>
          <w:color w:val="17494B"/>
        </w:rPr>
        <w:t>★ TUNING FORKS — WORTH THREE POINTS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Why this block leads</w:t>
            </w:r>
          </w:p>
        </w:tc>
        <w:tc>
          <w:tcPr>
            <w:tcW w:type="dxa" w:w="5112"/>
          </w:tcPr>
          <w:p>
            <w:pPr>
              <w:spacing w:after="40"/>
            </w:pPr>
            <w:r>
              <w:rPr>
                <w:sz w:val="18"/>
              </w:rPr>
            </w:r>
            <w:r>
              <w:rPr>
                <w:b w:val="0"/>
                <w:i w:val="0"/>
                <w:sz w:val="18"/>
              </w:rPr>
              <w:t>“The Weber and the Rinne tests are BOTH HIGH YIELD … the difference between sensorineural and conductive hearing loss is ALSO HIGH YIELD … IT WILL BE THREE POINTS ON TEST DAY.”</w:t>
            </w:r>
          </w:p>
        </w:tc>
      </w:tr>
      <w:tr>
        <w:tc>
          <w:tcPr>
            <w:tcW w:type="dxa" w:w="5112"/>
            <w:shd w:val="clear" w:color="auto" w:fill="F1EEEF"/>
          </w:tcPr>
          <w:p>
            <w:pPr>
              <w:spacing w:after="40"/>
            </w:pPr>
            <w:r>
              <w:rPr>
                <w:b/>
                <w:sz w:val="18"/>
              </w:rPr>
            </w:r>
            <w:r>
              <w:rPr>
                <w:b/>
                <w:i w:val="0"/>
                <w:sz w:val="18"/>
              </w:rPr>
              <w:t>The two mnemonics, verbatim</w:t>
            </w:r>
          </w:p>
        </w:tc>
        <w:tc>
          <w:tcPr>
            <w:tcW w:type="dxa" w:w="5112"/>
          </w:tcPr>
          <w:p>
            <w:pPr>
              <w:spacing w:after="40"/>
            </w:pPr>
            <w:r>
              <w:rPr>
                <w:sz w:val="18"/>
              </w:rPr>
            </w:r>
            <w:r>
              <w:rPr>
                <w:b w:val="0"/>
                <w:i w:val="0"/>
                <w:sz w:val="18"/>
              </w:rPr>
              <w:t>“RINNE IS UNDER THE PINNA” — the pinna is the outside of the ear, the Rinne fork goes on the MASTOID under it. “WEBER TELLS YOU WHETHER” — whether it is the RIGHT or the LEFT.</w:t>
            </w:r>
          </w:p>
        </w:tc>
      </w:tr>
      <w:tr>
        <w:tc>
          <w:tcPr>
            <w:tcW w:type="dxa" w:w="5112"/>
            <w:shd w:val="clear" w:color="auto" w:fill="F1EEEF"/>
          </w:tcPr>
          <w:p>
            <w:pPr>
              <w:spacing w:after="40"/>
            </w:pPr>
            <w:r>
              <w:rPr>
                <w:b/>
                <w:sz w:val="18"/>
              </w:rPr>
            </w:r>
            <w:r>
              <w:rPr>
                <w:b/>
                <w:i w:val="0"/>
                <w:sz w:val="18"/>
              </w:rPr>
              <w:t>WEBER — where and what for</w:t>
            </w:r>
          </w:p>
        </w:tc>
        <w:tc>
          <w:tcPr>
            <w:tcW w:type="dxa" w:w="5112"/>
          </w:tcPr>
          <w:p>
            <w:pPr>
              <w:spacing w:after="40"/>
            </w:pPr>
            <w:r>
              <w:rPr>
                <w:sz w:val="18"/>
              </w:rPr>
            </w:r>
            <w:r>
              <w:rPr>
                <w:b w:val="0"/>
                <w:i w:val="0"/>
                <w:sz w:val="18"/>
              </w:rPr>
              <w:t>Fork on the TOP OF THE HEAD or MID-FOREHEAD. Evaluates UNILATERAL loss by LATERALIZATION. Normal = MIDLINE or equal in both ears.</w:t>
            </w:r>
          </w:p>
        </w:tc>
      </w:tr>
      <w:tr>
        <w:tc>
          <w:tcPr>
            <w:tcW w:type="dxa" w:w="5112"/>
            <w:shd w:val="clear" w:color="auto" w:fill="F1EEEF"/>
          </w:tcPr>
          <w:p>
            <w:pPr>
              <w:spacing w:after="40"/>
            </w:pPr>
            <w:r>
              <w:rPr>
                <w:b/>
                <w:sz w:val="18"/>
              </w:rPr>
            </w:r>
            <w:r>
              <w:rPr>
                <w:b/>
                <w:i w:val="0"/>
                <w:sz w:val="18"/>
              </w:rPr>
              <w:t>WEBER in CONDUCTIVE loss</w:t>
            </w:r>
          </w:p>
        </w:tc>
        <w:tc>
          <w:tcPr>
            <w:tcW w:type="dxa" w:w="5112"/>
          </w:tcPr>
          <w:p>
            <w:pPr>
              <w:spacing w:after="40"/>
            </w:pPr>
            <w:r>
              <w:rPr>
                <w:sz w:val="18"/>
              </w:rPr>
            </w:r>
            <w:r>
              <w:rPr>
                <w:b w:val="0"/>
                <w:i w:val="0"/>
                <w:sz w:val="18"/>
              </w:rPr>
              <w:t>Lateralizes to the IMPAIRED ear. WHY: the block screens out room noise on that side, so the bone-conducted tone has that ear to itself.</w:t>
            </w:r>
          </w:p>
        </w:tc>
      </w:tr>
      <w:tr>
        <w:tc>
          <w:tcPr>
            <w:tcW w:type="dxa" w:w="5112"/>
            <w:shd w:val="clear" w:color="auto" w:fill="F1EEEF"/>
          </w:tcPr>
          <w:p>
            <w:pPr>
              <w:spacing w:after="40"/>
            </w:pPr>
            <w:r>
              <w:rPr>
                <w:b/>
                <w:sz w:val="18"/>
              </w:rPr>
            </w:r>
            <w:r>
              <w:rPr>
                <w:b/>
                <w:i w:val="0"/>
                <w:sz w:val="18"/>
              </w:rPr>
              <w:t>WEBER in SENSORINEURAL loss</w:t>
            </w:r>
          </w:p>
        </w:tc>
        <w:tc>
          <w:tcPr>
            <w:tcW w:type="dxa" w:w="5112"/>
          </w:tcPr>
          <w:p>
            <w:pPr>
              <w:spacing w:after="40"/>
            </w:pPr>
            <w:r>
              <w:rPr>
                <w:sz w:val="18"/>
              </w:rPr>
            </w:r>
            <w:r>
              <w:rPr>
                <w:b w:val="0"/>
                <w:i w:val="0"/>
                <w:sz w:val="18"/>
              </w:rPr>
              <w:t>Lateralizes to the GOOD ear. WHY: inner ear or cochlear nerve damage impairs transmission on the affected side however the sound arrives.</w:t>
            </w:r>
          </w:p>
        </w:tc>
      </w:tr>
      <w:tr>
        <w:tc>
          <w:tcPr>
            <w:tcW w:type="dxa" w:w="5112"/>
            <w:shd w:val="clear" w:color="auto" w:fill="F1EEEF"/>
          </w:tcPr>
          <w:p>
            <w:pPr>
              <w:spacing w:after="40"/>
            </w:pPr>
            <w:r>
              <w:rPr>
                <w:b/>
                <w:sz w:val="18"/>
              </w:rPr>
            </w:r>
            <w:r>
              <w:rPr>
                <w:b/>
                <w:i w:val="0"/>
                <w:sz w:val="18"/>
              </w:rPr>
              <w:t>RINNE — how, in order</w:t>
            </w:r>
          </w:p>
        </w:tc>
        <w:tc>
          <w:tcPr>
            <w:tcW w:type="dxa" w:w="5112"/>
          </w:tcPr>
          <w:p>
            <w:pPr>
              <w:spacing w:after="40"/>
            </w:pPr>
            <w:r>
              <w:rPr>
                <w:sz w:val="18"/>
              </w:rPr>
            </w:r>
            <w:r>
              <w:rPr>
                <w:b w:val="0"/>
                <w:i w:val="0"/>
                <w:sz w:val="18"/>
              </w:rPr>
              <w:t>Fork on the MASTOID until the sound STOPS → move it CLOSE TO THE CANAL → ask if still heard. Bone conduction FIRST, air conduction SECOND.</w:t>
            </w:r>
          </w:p>
        </w:tc>
      </w:tr>
      <w:tr>
        <w:tc>
          <w:tcPr>
            <w:tcW w:type="dxa" w:w="5112"/>
            <w:shd w:val="clear" w:color="auto" w:fill="F1EEEF"/>
          </w:tcPr>
          <w:p>
            <w:pPr>
              <w:spacing w:after="40"/>
            </w:pPr>
            <w:r>
              <w:rPr>
                <w:b/>
                <w:sz w:val="18"/>
              </w:rPr>
            </w:r>
            <w:r>
              <w:rPr>
                <w:b/>
                <w:i w:val="0"/>
                <w:sz w:val="18"/>
              </w:rPr>
              <w:t>RINNE normal</w:t>
            </w:r>
          </w:p>
        </w:tc>
        <w:tc>
          <w:tcPr>
            <w:tcW w:type="dxa" w:w="5112"/>
          </w:tcPr>
          <w:p>
            <w:pPr>
              <w:spacing w:after="40"/>
            </w:pPr>
            <w:r>
              <w:rPr>
                <w:sz w:val="18"/>
              </w:rPr>
            </w:r>
            <w:r>
              <w:rPr>
                <w:b w:val="0"/>
                <w:i w:val="0"/>
                <w:sz w:val="18"/>
              </w:rPr>
              <w:t>AIR &gt; BONE. A sound beside the ear is louder than one against the skull.</w:t>
            </w:r>
          </w:p>
        </w:tc>
      </w:tr>
      <w:tr>
        <w:tc>
          <w:tcPr>
            <w:tcW w:type="dxa" w:w="5112"/>
            <w:shd w:val="clear" w:color="auto" w:fill="F1EEEF"/>
          </w:tcPr>
          <w:p>
            <w:pPr>
              <w:spacing w:after="40"/>
            </w:pPr>
            <w:r>
              <w:rPr>
                <w:b/>
                <w:sz w:val="18"/>
              </w:rPr>
            </w:r>
            <w:r>
              <w:rPr>
                <w:b/>
                <w:i w:val="0"/>
                <w:sz w:val="18"/>
              </w:rPr>
              <w:t>RINNE in CONDUCTIVE loss</w:t>
            </w:r>
          </w:p>
        </w:tc>
        <w:tc>
          <w:tcPr>
            <w:tcW w:type="dxa" w:w="5112"/>
          </w:tcPr>
          <w:p>
            <w:pPr>
              <w:spacing w:after="40"/>
            </w:pPr>
            <w:r>
              <w:rPr>
                <w:sz w:val="18"/>
              </w:rPr>
            </w:r>
            <w:r>
              <w:rPr>
                <w:b w:val="0"/>
                <w:i w:val="0"/>
                <w:sz w:val="18"/>
              </w:rPr>
              <w:t>BONE ≥ AIR (abnormal). Vibration through bone BYPASSES the blocked external or middle ear and reaches an intact cochlea.</w:t>
            </w:r>
          </w:p>
        </w:tc>
      </w:tr>
      <w:tr>
        <w:tc>
          <w:tcPr>
            <w:tcW w:type="dxa" w:w="5112"/>
            <w:shd w:val="clear" w:color="auto" w:fill="F1EEEF"/>
          </w:tcPr>
          <w:p>
            <w:pPr>
              <w:spacing w:after="40"/>
            </w:pPr>
            <w:r>
              <w:rPr>
                <w:b/>
                <w:sz w:val="18"/>
              </w:rPr>
            </w:r>
            <w:r>
              <w:rPr>
                <w:b/>
                <w:i w:val="0"/>
                <w:sz w:val="18"/>
              </w:rPr>
              <w:t>RINNE in SENSORINEURAL loss</w:t>
            </w:r>
          </w:p>
        </w:tc>
        <w:tc>
          <w:tcPr>
            <w:tcW w:type="dxa" w:w="5112"/>
          </w:tcPr>
          <w:p>
            <w:pPr>
              <w:spacing w:after="40"/>
            </w:pPr>
            <w:r>
              <w:rPr>
                <w:sz w:val="18"/>
              </w:rPr>
            </w:r>
            <w:r>
              <w:rPr>
                <w:b w:val="0"/>
                <w:i w:val="0"/>
                <w:sz w:val="18"/>
              </w:rPr>
              <w:t>AIR &gt; BONE — THE NORMAL RATIO PREVAILS. Rinne compares two routes to the SAME cochlea; damage degrades BOTH, so the ratio survives. Counterintuitive, and that is the test working.</w:t>
            </w:r>
          </w:p>
        </w:tc>
      </w:tr>
      <w:tr>
        <w:tc>
          <w:tcPr>
            <w:tcW w:type="dxa" w:w="5112"/>
            <w:shd w:val="clear" w:color="auto" w:fill="F1EEEF"/>
          </w:tcPr>
          <w:p>
            <w:pPr>
              <w:spacing w:after="40"/>
            </w:pPr>
            <w:r>
              <w:rPr>
                <w:b/>
                <w:sz w:val="18"/>
              </w:rPr>
            </w:r>
            <w:r>
              <w:rPr>
                <w:b/>
                <w:i w:val="0"/>
                <w:sz w:val="18"/>
              </w:rPr>
              <w:t>★ THE WORKED CASE</w:t>
            </w:r>
          </w:p>
        </w:tc>
        <w:tc>
          <w:tcPr>
            <w:tcW w:type="dxa" w:w="5112"/>
          </w:tcPr>
          <w:p>
            <w:pPr>
              <w:spacing w:after="40"/>
            </w:pPr>
            <w:r>
              <w:rPr>
                <w:sz w:val="18"/>
              </w:rPr>
            </w:r>
            <w:r>
              <w:rPr>
                <w:b w:val="0"/>
                <w:i w:val="0"/>
                <w:sz w:val="18"/>
              </w:rPr>
              <w:t>Rinne right = NORMAL. Weber lateralizes RIGHT. Which ear has sensorineural loss? THE LEFT. Normal Rinne rules out conductive on the right; Weber goes AWAY from a sensorineural lesion.</w:t>
            </w:r>
          </w:p>
        </w:tc>
      </w:tr>
      <w:tr>
        <w:tc>
          <w:tcPr>
            <w:tcW w:type="dxa" w:w="5112"/>
            <w:shd w:val="clear" w:color="auto" w:fill="F1EEEF"/>
          </w:tcPr>
          <w:p>
            <w:pPr>
              <w:spacing w:after="40"/>
            </w:pPr>
            <w:r>
              <w:rPr>
                <w:b/>
                <w:sz w:val="18"/>
              </w:rPr>
            </w:r>
            <w:r>
              <w:rPr>
                <w:b/>
                <w:i w:val="0"/>
                <w:sz w:val="18"/>
              </w:rPr>
              <w:t>What the forks CANNOT do</w:t>
            </w:r>
          </w:p>
        </w:tc>
        <w:tc>
          <w:tcPr>
            <w:tcW w:type="dxa" w:w="5112"/>
          </w:tcPr>
          <w:p>
            <w:pPr>
              <w:spacing w:after="40"/>
            </w:pPr>
            <w:r>
              <w:rPr>
                <w:sz w:val="18"/>
              </w:rPr>
            </w:r>
            <w:r>
              <w:rPr>
                <w:b w:val="0"/>
                <w:i w:val="0"/>
                <w:sz w:val="18"/>
              </w:rPr>
              <w:t>They do NOT distinguish normal from BILATERAL sensorineural loss, and NOT normal from MIXED loss. Both tests work by COMPARING — a symmetrical loss looks normal.</w:t>
            </w:r>
          </w:p>
        </w:tc>
      </w:tr>
      <w:tr>
        <w:tc>
          <w:tcPr>
            <w:tcW w:type="dxa" w:w="5112"/>
            <w:shd w:val="clear" w:color="auto" w:fill="F1EEEF"/>
          </w:tcPr>
          <w:p>
            <w:pPr>
              <w:spacing w:after="40"/>
            </w:pPr>
            <w:r>
              <w:rPr>
                <w:b/>
                <w:sz w:val="18"/>
              </w:rPr>
            </w:r>
            <w:r>
              <w:rPr>
                <w:b/>
                <w:i w:val="0"/>
                <w:sz w:val="18"/>
              </w:rPr>
              <w:t>The fork itself</w:t>
            </w:r>
          </w:p>
        </w:tc>
        <w:tc>
          <w:tcPr>
            <w:tcW w:type="dxa" w:w="5112"/>
          </w:tcPr>
          <w:p>
            <w:pPr>
              <w:spacing w:after="40"/>
            </w:pPr>
            <w:r>
              <w:rPr>
                <w:sz w:val="18"/>
              </w:rPr>
            </w:r>
            <w:r>
              <w:rPr>
                <w:b w:val="0"/>
                <w:i w:val="0"/>
                <w:sz w:val="18"/>
              </w:rPr>
              <w:t>512 Hz — THE SMALLER ONE. Quiet room. Tap or “pinch” the fork.</w:t>
            </w:r>
          </w:p>
        </w:tc>
      </w:tr>
    </w:tbl>
    <w:p>
      <w:pPr>
        <w:spacing w:after="80"/>
      </w:pPr>
    </w:p>
    <w:p>
      <w:pPr>
        <w:pStyle w:val="Heading1"/>
        <w:spacing w:before="280" w:after="100"/>
      </w:pPr>
      <w:r>
        <w:rPr>
          <w:rFonts w:ascii="Georgia" w:hAnsi="Georgia"/>
          <w:color w:val="17494B"/>
        </w:rPr>
        <w:t>Conductive vs Sensorineural — the whole table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Site</w:t>
            </w:r>
          </w:p>
        </w:tc>
        <w:tc>
          <w:tcPr>
            <w:tcW w:type="dxa" w:w="5112"/>
          </w:tcPr>
          <w:p>
            <w:pPr>
              <w:spacing w:after="40"/>
            </w:pPr>
            <w:r>
              <w:rPr>
                <w:sz w:val="18"/>
              </w:rPr>
            </w:r>
            <w:r>
              <w:rPr>
                <w:b w:val="0"/>
                <w:i w:val="0"/>
                <w:sz w:val="18"/>
              </w:rPr>
              <w:t>CONDUCTIVE: external or middle ear. SENSORINEURAL: inner ear (cochlea) or CN VIII / central pathways.</w:t>
            </w:r>
          </w:p>
        </w:tc>
      </w:tr>
      <w:tr>
        <w:tc>
          <w:tcPr>
            <w:tcW w:type="dxa" w:w="5112"/>
            <w:shd w:val="clear" w:color="auto" w:fill="F1EEEF"/>
          </w:tcPr>
          <w:p>
            <w:pPr>
              <w:spacing w:after="40"/>
            </w:pPr>
            <w:r>
              <w:rPr>
                <w:b/>
                <w:sz w:val="18"/>
              </w:rPr>
            </w:r>
            <w:r>
              <w:rPr>
                <w:b/>
                <w:i w:val="0"/>
                <w:sz w:val="18"/>
              </w:rPr>
              <w:t>Mechanism</w:t>
            </w:r>
          </w:p>
        </w:tc>
        <w:tc>
          <w:tcPr>
            <w:tcW w:type="dxa" w:w="5112"/>
          </w:tcPr>
          <w:p>
            <w:pPr>
              <w:spacing w:after="40"/>
            </w:pPr>
            <w:r>
              <w:rPr>
                <w:sz w:val="18"/>
              </w:rPr>
            </w:r>
            <w:r>
              <w:rPr>
                <w:b w:val="0"/>
                <w:i w:val="0"/>
                <w:sz w:val="18"/>
              </w:rPr>
              <w:t>CONDUCTIVE: defective sound TRANSMISSION to the oval window. SENSORINEURAL: DESTRUCTION of hair cells or auditory nerve fibers.</w:t>
            </w:r>
          </w:p>
        </w:tc>
      </w:tr>
      <w:tr>
        <w:tc>
          <w:tcPr>
            <w:tcW w:type="dxa" w:w="5112"/>
            <w:shd w:val="clear" w:color="auto" w:fill="F1EEEF"/>
          </w:tcPr>
          <w:p>
            <w:pPr>
              <w:spacing w:after="40"/>
            </w:pPr>
            <w:r>
              <w:rPr>
                <w:b/>
                <w:sz w:val="18"/>
              </w:rPr>
            </w:r>
            <w:r>
              <w:rPr>
                <w:b/>
                <w:i w:val="0"/>
                <w:sz w:val="18"/>
              </w:rPr>
              <w:t>Age of onset</w:t>
            </w:r>
          </w:p>
        </w:tc>
        <w:tc>
          <w:tcPr>
            <w:tcW w:type="dxa" w:w="5112"/>
          </w:tcPr>
          <w:p>
            <w:pPr>
              <w:spacing w:after="40"/>
            </w:pPr>
            <w:r>
              <w:rPr>
                <w:sz w:val="18"/>
              </w:rPr>
            </w:r>
            <w:r>
              <w:rPr>
                <w:b w:val="0"/>
                <w:i w:val="0"/>
                <w:sz w:val="18"/>
              </w:rPr>
              <w:t>CONDUCTIVE: childhood to about 40. SENSORINEURAL: MIDDLE OR LATER YEARS.</w:t>
            </w:r>
          </w:p>
        </w:tc>
      </w:tr>
      <w:tr>
        <w:tc>
          <w:tcPr>
            <w:tcW w:type="dxa" w:w="5112"/>
            <w:shd w:val="clear" w:color="auto" w:fill="F1EEEF"/>
          </w:tcPr>
          <w:p>
            <w:pPr>
              <w:spacing w:after="40"/>
            </w:pPr>
            <w:r>
              <w:rPr>
                <w:b/>
                <w:sz w:val="18"/>
              </w:rPr>
            </w:r>
            <w:r>
              <w:rPr>
                <w:b/>
                <w:i w:val="0"/>
                <w:sz w:val="18"/>
              </w:rPr>
              <w:t>Visible on otoscopy?</w:t>
            </w:r>
          </w:p>
        </w:tc>
        <w:tc>
          <w:tcPr>
            <w:tcW w:type="dxa" w:w="5112"/>
          </w:tcPr>
          <w:p>
            <w:pPr>
              <w:spacing w:after="40"/>
            </w:pPr>
            <w:r>
              <w:rPr>
                <w:sz w:val="18"/>
              </w:rPr>
            </w:r>
            <w:r>
              <w:rPr>
                <w:b w:val="0"/>
                <w:i w:val="0"/>
                <w:sz w:val="18"/>
              </w:rPr>
              <w:t>CONDUCTIVE: usually VISIBLE — EXCEPT OTOSCLEROSIS. SENSORINEURAL: NOT visible. Otosclerosis is the conductive cause behind a normal-looking drum.</w:t>
            </w:r>
          </w:p>
        </w:tc>
      </w:tr>
      <w:tr>
        <w:tc>
          <w:tcPr>
            <w:tcW w:type="dxa" w:w="5112"/>
            <w:shd w:val="clear" w:color="auto" w:fill="F1EEEF"/>
          </w:tcPr>
          <w:p>
            <w:pPr>
              <w:spacing w:after="40"/>
            </w:pPr>
            <w:r>
              <w:rPr>
                <w:b/>
                <w:sz w:val="18"/>
              </w:rPr>
            </w:r>
            <w:r>
              <w:rPr>
                <w:b/>
                <w:i w:val="0"/>
                <w:sz w:val="18"/>
              </w:rPr>
              <w:t>Noisy environments</w:t>
            </w:r>
          </w:p>
        </w:tc>
        <w:tc>
          <w:tcPr>
            <w:tcW w:type="dxa" w:w="5112"/>
          </w:tcPr>
          <w:p>
            <w:pPr>
              <w:spacing w:after="40"/>
            </w:pPr>
            <w:r>
              <w:rPr>
                <w:sz w:val="18"/>
              </w:rPr>
            </w:r>
            <w:r>
              <w:rPr>
                <w:b w:val="0"/>
                <w:i w:val="0"/>
                <w:sz w:val="18"/>
              </w:rPr>
              <w:t>CONDUCTIVE: hearing SEEMS TO IMPROVE (the block attenuates the background too). SENSORINEURAL: WORSENS.</w:t>
            </w:r>
          </w:p>
        </w:tc>
      </w:tr>
      <w:tr>
        <w:tc>
          <w:tcPr>
            <w:tcW w:type="dxa" w:w="5112"/>
            <w:shd w:val="clear" w:color="auto" w:fill="F1EEEF"/>
          </w:tcPr>
          <w:p>
            <w:pPr>
              <w:spacing w:after="40"/>
            </w:pPr>
            <w:r>
              <w:rPr>
                <w:b/>
                <w:sz w:val="18"/>
              </w:rPr>
            </w:r>
            <w:r>
              <w:rPr>
                <w:b/>
                <w:i w:val="0"/>
                <w:sz w:val="18"/>
              </w:rPr>
              <w:t>★ The patient’s own VOICE</w:t>
            </w:r>
          </w:p>
        </w:tc>
        <w:tc>
          <w:tcPr>
            <w:tcW w:type="dxa" w:w="5112"/>
          </w:tcPr>
          <w:p>
            <w:pPr>
              <w:spacing w:after="40"/>
            </w:pPr>
            <w:r>
              <w:rPr>
                <w:sz w:val="18"/>
              </w:rPr>
            </w:r>
            <w:r>
              <w:rPr>
                <w:b w:val="0"/>
                <w:i w:val="0"/>
                <w:sz w:val="18"/>
              </w:rPr>
              <w:t>CONDUCTIVE: voice stays SOFT — inner ear and cochlear nerve intact, so they hear themselves fine. SENSORINEURAL: voice may be LOUD — they cannot hear themselves. A feedback loop, and a free bedside sign.</w:t>
            </w:r>
          </w:p>
        </w:tc>
      </w:tr>
      <w:tr>
        <w:tc>
          <w:tcPr>
            <w:tcW w:type="dxa" w:w="5112"/>
            <w:shd w:val="clear" w:color="auto" w:fill="F1EEEF"/>
          </w:tcPr>
          <w:p>
            <w:pPr>
              <w:spacing w:after="40"/>
            </w:pPr>
            <w:r>
              <w:rPr>
                <w:b/>
                <w:sz w:val="18"/>
              </w:rPr>
            </w:r>
            <w:r>
              <w:rPr>
                <w:b/>
                <w:i w:val="0"/>
                <w:sz w:val="18"/>
              </w:rPr>
              <w:t>Frequencies</w:t>
            </w:r>
          </w:p>
        </w:tc>
        <w:tc>
          <w:tcPr>
            <w:tcW w:type="dxa" w:w="5112"/>
          </w:tcPr>
          <w:p>
            <w:pPr>
              <w:spacing w:after="40"/>
            </w:pPr>
            <w:r>
              <w:rPr>
                <w:sz w:val="18"/>
              </w:rPr>
            </w:r>
            <w:r>
              <w:rPr>
                <w:b w:val="0"/>
                <w:i w:val="0"/>
                <w:sz w:val="18"/>
              </w:rPr>
              <w:t>SENSORINEURAL: HIGHER REGISTERS LOST, so sound is distorted. PRESBYCUSIS = high-frequency loss.</w:t>
            </w:r>
          </w:p>
        </w:tc>
      </w:tr>
      <w:tr>
        <w:tc>
          <w:tcPr>
            <w:tcW w:type="dxa" w:w="5112"/>
            <w:shd w:val="clear" w:color="auto" w:fill="F1EEEF"/>
          </w:tcPr>
          <w:p>
            <w:pPr>
              <w:spacing w:after="40"/>
            </w:pPr>
            <w:r>
              <w:rPr>
                <w:b/>
                <w:sz w:val="18"/>
              </w:rPr>
            </w:r>
            <w:r>
              <w:rPr>
                <w:b/>
                <w:i w:val="0"/>
                <w:sz w:val="18"/>
              </w:rPr>
              <w:t>CONDUCTIVE causes</w:t>
            </w:r>
          </w:p>
        </w:tc>
        <w:tc>
          <w:tcPr>
            <w:tcW w:type="dxa" w:w="5112"/>
          </w:tcPr>
          <w:p>
            <w:pPr>
              <w:spacing w:after="40"/>
            </w:pPr>
            <w:r>
              <w:rPr>
                <w:sz w:val="18"/>
              </w:rPr>
            </w:r>
            <w:r>
              <w:rPr>
                <w:b w:val="0"/>
                <w:i w:val="0"/>
                <w:sz w:val="18"/>
              </w:rPr>
              <w:t>Cerumen · foreign bodies · effusions · EXOSTOSES/OSTEOMAS (benign bony canal growths) · tumors · TM perforation · otosclerosis.</w:t>
            </w:r>
          </w:p>
        </w:tc>
      </w:tr>
      <w:tr>
        <w:tc>
          <w:tcPr>
            <w:tcW w:type="dxa" w:w="5112"/>
            <w:shd w:val="clear" w:color="auto" w:fill="F1EEEF"/>
          </w:tcPr>
          <w:p>
            <w:pPr>
              <w:spacing w:after="40"/>
            </w:pPr>
            <w:r>
              <w:rPr>
                <w:b/>
                <w:sz w:val="18"/>
              </w:rPr>
            </w:r>
            <w:r>
              <w:rPr>
                <w:b/>
                <w:i w:val="0"/>
                <w:sz w:val="18"/>
              </w:rPr>
              <w:t>SENSORINEURAL causes</w:t>
            </w:r>
          </w:p>
        </w:tc>
        <w:tc>
          <w:tcPr>
            <w:tcW w:type="dxa" w:w="5112"/>
          </w:tcPr>
          <w:p>
            <w:pPr>
              <w:spacing w:after="40"/>
            </w:pPr>
            <w:r>
              <w:rPr>
                <w:sz w:val="18"/>
              </w:rPr>
            </w:r>
            <w:r>
              <w:rPr>
                <w:b w:val="0"/>
                <w:i w:val="0"/>
                <w:sz w:val="18"/>
              </w:rPr>
              <w:t>Congenital · hereditary · PRESBYCUSIS · viral (RUBELLA, CYTOMEGALOVIRUS) · Ménière · NOISE · ACOUSTIC NEUROMA.</w:t>
            </w:r>
          </w:p>
        </w:tc>
      </w:tr>
      <w:tr>
        <w:tc>
          <w:tcPr>
            <w:tcW w:type="dxa" w:w="5112"/>
            <w:shd w:val="clear" w:color="auto" w:fill="F1EEEF"/>
          </w:tcPr>
          <w:p>
            <w:pPr>
              <w:spacing w:after="40"/>
            </w:pPr>
            <w:r>
              <w:rPr>
                <w:b/>
                <w:sz w:val="18"/>
              </w:rPr>
            </w:r>
            <w:r>
              <w:rPr>
                <w:b/>
                <w:i w:val="0"/>
                <w:sz w:val="18"/>
              </w:rPr>
              <w:t>Whispered voice test</w:t>
            </w:r>
          </w:p>
        </w:tc>
        <w:tc>
          <w:tcPr>
            <w:tcW w:type="dxa" w:w="5112"/>
          </w:tcPr>
          <w:p>
            <w:pPr>
              <w:spacing w:after="40"/>
            </w:pPr>
            <w:r>
              <w:rPr>
                <w:sz w:val="18"/>
              </w:rPr>
            </w:r>
            <w:r>
              <w:rPr>
                <w:b w:val="0"/>
                <w:i w:val="0"/>
                <w:sz w:val="18"/>
              </w:rPr>
              <w:t>TWO FEET BEHIND the patient (no lip reading), OCCLUDE the other ear, THREE-item sequence in a quiet whisper, TWICE. NORMAL = 3 or more of 6 correct. ABNORMAL = 4 of 6 INCORRECT.</w:t>
            </w:r>
          </w:p>
        </w:tc>
      </w:tr>
      <w:tr>
        <w:tc>
          <w:tcPr>
            <w:tcW w:type="dxa" w:w="5112"/>
            <w:shd w:val="clear" w:color="auto" w:fill="F1EEEF"/>
          </w:tcPr>
          <w:p>
            <w:pPr>
              <w:spacing w:after="40"/>
            </w:pPr>
            <w:r>
              <w:rPr>
                <w:b/>
                <w:sz w:val="18"/>
              </w:rPr>
            </w:r>
            <w:r>
              <w:rPr>
                <w:b/>
                <w:i w:val="0"/>
                <w:sz w:val="18"/>
              </w:rPr>
              <w:t>Other bedside screens</w:t>
            </w:r>
          </w:p>
        </w:tc>
        <w:tc>
          <w:tcPr>
            <w:tcW w:type="dxa" w:w="5112"/>
          </w:tcPr>
          <w:p>
            <w:pPr>
              <w:spacing w:after="40"/>
            </w:pPr>
            <w:r>
              <w:rPr>
                <w:sz w:val="18"/>
              </w:rPr>
            </w:r>
            <w:r>
              <w:rPr>
                <w:b w:val="0"/>
                <w:i w:val="0"/>
                <w:sz w:val="18"/>
              </w:rPr>
              <w:t>FINGER RUB and a WATCH.</w:t>
            </w:r>
          </w:p>
        </w:tc>
      </w:tr>
    </w:tbl>
    <w:p>
      <w:pPr>
        <w:spacing w:after="80"/>
      </w:pPr>
    </w:p>
    <w:p>
      <w:pPr>
        <w:pStyle w:val="Heading1"/>
        <w:spacing w:before="280" w:after="100"/>
      </w:pPr>
      <w:r>
        <w:rPr>
          <w:rFonts w:ascii="Georgia" w:hAnsi="Georgia"/>
          <w:color w:val="17494B"/>
        </w:rPr>
        <w:t>The Vertigo Table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How to read it</w:t>
            </w:r>
          </w:p>
        </w:tc>
        <w:tc>
          <w:tcPr>
            <w:tcW w:type="dxa" w:w="5112"/>
          </w:tcPr>
          <w:p>
            <w:pPr>
              <w:spacing w:after="40"/>
            </w:pPr>
            <w:r>
              <w:rPr>
                <w:sz w:val="18"/>
              </w:rPr>
            </w:r>
            <w:r>
              <w:rPr>
                <w:b w:val="0"/>
                <w:i w:val="0"/>
                <w:sz w:val="18"/>
              </w:rPr>
              <w:t>DURATION column first, then HEARING. Those two separate all six.</w:t>
            </w:r>
          </w:p>
        </w:tc>
      </w:tr>
      <w:tr>
        <w:tc>
          <w:tcPr>
            <w:tcW w:type="dxa" w:w="5112"/>
            <w:shd w:val="clear" w:color="auto" w:fill="F1EEEF"/>
          </w:tcPr>
          <w:p>
            <w:pPr>
              <w:spacing w:after="40"/>
            </w:pPr>
            <w:r>
              <w:rPr>
                <w:b/>
                <w:sz w:val="18"/>
              </w:rPr>
            </w:r>
            <w:r>
              <w:rPr>
                <w:b/>
                <w:i w:val="0"/>
                <w:sz w:val="18"/>
              </w:rPr>
              <w:t>BENIGN POSITIONAL VERTIGO</w:t>
            </w:r>
          </w:p>
        </w:tc>
        <w:tc>
          <w:tcPr>
            <w:tcW w:type="dxa" w:w="5112"/>
          </w:tcPr>
          <w:p>
            <w:pPr>
              <w:spacing w:after="40"/>
            </w:pPr>
            <w:r>
              <w:rPr>
                <w:sz w:val="18"/>
              </w:rPr>
            </w:r>
            <w:r>
              <w:rPr>
                <w:b w:val="0"/>
                <w:i w:val="0"/>
                <w:sz w:val="18"/>
              </w:rPr>
              <w:t>Sudden, on ROLLING ONTO THE AFFECTED SIDE or tilting the head up. SECONDS TO UNDER A MINUTE per episode; the CONDITION lasts a few weeks and may recur. Hearing NOT affected. Tinnitus ABSENT.</w:t>
            </w:r>
          </w:p>
        </w:tc>
      </w:tr>
      <w:tr>
        <w:tc>
          <w:tcPr>
            <w:tcW w:type="dxa" w:w="5112"/>
            <w:shd w:val="clear" w:color="auto" w:fill="F1EEEF"/>
          </w:tcPr>
          <w:p>
            <w:pPr>
              <w:spacing w:after="40"/>
            </w:pPr>
            <w:r>
              <w:rPr>
                <w:b/>
                <w:sz w:val="18"/>
              </w:rPr>
            </w:r>
            <w:r>
              <w:rPr>
                <w:b/>
                <w:i w:val="0"/>
                <w:sz w:val="18"/>
              </w:rPr>
              <w:t>VESTIBULAR NEURONITIS (acute labyrinthitis)</w:t>
            </w:r>
          </w:p>
        </w:tc>
        <w:tc>
          <w:tcPr>
            <w:tcW w:type="dxa" w:w="5112"/>
          </w:tcPr>
          <w:p>
            <w:pPr>
              <w:spacing w:after="40"/>
            </w:pPr>
            <w:r>
              <w:rPr>
                <w:sz w:val="18"/>
              </w:rPr>
            </w:r>
            <w:r>
              <w:rPr>
                <w:b w:val="0"/>
                <w:i w:val="0"/>
                <w:sz w:val="18"/>
              </w:rPr>
              <w:t>Sudden. HOURS TO TWO WEEKS; may recur over 12–18 months. Hearing NOT affected. Tinnitus ABSENT. Nausea, vomiting, nystagmus.</w:t>
            </w:r>
          </w:p>
        </w:tc>
      </w:tr>
      <w:tr>
        <w:tc>
          <w:tcPr>
            <w:tcW w:type="dxa" w:w="5112"/>
            <w:shd w:val="clear" w:color="auto" w:fill="F1EEEF"/>
          </w:tcPr>
          <w:p>
            <w:pPr>
              <w:spacing w:after="40"/>
            </w:pPr>
            <w:r>
              <w:rPr>
                <w:b/>
                <w:sz w:val="18"/>
              </w:rPr>
            </w:r>
            <w:r>
              <w:rPr>
                <w:b/>
                <w:i w:val="0"/>
                <w:sz w:val="18"/>
              </w:rPr>
              <w:t>MÉNIÈRE DISEASE</w:t>
            </w:r>
          </w:p>
        </w:tc>
        <w:tc>
          <w:tcPr>
            <w:tcW w:type="dxa" w:w="5112"/>
          </w:tcPr>
          <w:p>
            <w:pPr>
              <w:spacing w:after="40"/>
            </w:pPr>
            <w:r>
              <w:rPr>
                <w:sz w:val="18"/>
              </w:rPr>
            </w:r>
            <w:r>
              <w:rPr>
                <w:b w:val="0"/>
                <w:i w:val="0"/>
                <w:sz w:val="18"/>
              </w:rPr>
              <w:t>Sudden. SEVERAL HOURS TO A DAY OR MORE, recurrent. SENSORINEURAL loss that recurs and eventually PROGRESSES. Tinnitus PRESENT and FLUCTUATING. PRESSURE OR FULLNESS in the affected ear.</w:t>
            </w:r>
          </w:p>
        </w:tc>
      </w:tr>
      <w:tr>
        <w:tc>
          <w:tcPr>
            <w:tcW w:type="dxa" w:w="5112"/>
            <w:shd w:val="clear" w:color="auto" w:fill="F1EEEF"/>
          </w:tcPr>
          <w:p>
            <w:pPr>
              <w:spacing w:after="40"/>
            </w:pPr>
            <w:r>
              <w:rPr>
                <w:b/>
                <w:sz w:val="18"/>
              </w:rPr>
            </w:r>
            <w:r>
              <w:rPr>
                <w:b/>
                <w:i w:val="0"/>
                <w:sz w:val="18"/>
              </w:rPr>
              <w:t>DRUG TOXICITY</w:t>
            </w:r>
          </w:p>
        </w:tc>
        <w:tc>
          <w:tcPr>
            <w:tcW w:type="dxa" w:w="5112"/>
          </w:tcPr>
          <w:p>
            <w:pPr>
              <w:spacing w:after="40"/>
            </w:pPr>
            <w:r>
              <w:rPr>
                <w:sz w:val="18"/>
              </w:rPr>
            </w:r>
            <w:r>
              <w:rPr>
                <w:b w:val="0"/>
                <w:i w:val="0"/>
                <w:sz w:val="18"/>
              </w:rPr>
              <w:t>Insidious or acute — LOOP DIURETICS, AMINOGLYCOSIDES, SALICYLATES, ALCOHOL. May or may not be reversible; partial adaptation. Hearing MAY be impaired.</w:t>
            </w:r>
          </w:p>
        </w:tc>
      </w:tr>
      <w:tr>
        <w:tc>
          <w:tcPr>
            <w:tcW w:type="dxa" w:w="5112"/>
            <w:shd w:val="clear" w:color="auto" w:fill="F1EEEF"/>
          </w:tcPr>
          <w:p>
            <w:pPr>
              <w:spacing w:after="40"/>
            </w:pPr>
            <w:r>
              <w:rPr>
                <w:b/>
                <w:sz w:val="18"/>
              </w:rPr>
            </w:r>
            <w:r>
              <w:rPr>
                <w:b/>
                <w:i w:val="0"/>
                <w:sz w:val="18"/>
              </w:rPr>
              <w:t>ACOUSTIC NEUROMA</w:t>
            </w:r>
          </w:p>
        </w:tc>
        <w:tc>
          <w:tcPr>
            <w:tcW w:type="dxa" w:w="5112"/>
          </w:tcPr>
          <w:p>
            <w:pPr>
              <w:spacing w:after="40"/>
            </w:pPr>
            <w:r>
              <w:rPr>
                <w:sz w:val="18"/>
              </w:rPr>
            </w:r>
            <w:r>
              <w:rPr>
                <w:b w:val="0"/>
                <w:i w:val="0"/>
                <w:sz w:val="18"/>
              </w:rPr>
              <w:t>Insidious, from CN VIII compression (vestibular branch). Variable duration. Hearing IMPAIRED ON ONE SIDE. Tinnitus PRESENT. MAY INVOLVE CN V AND VII.</w:t>
            </w:r>
          </w:p>
        </w:tc>
      </w:tr>
      <w:tr>
        <w:tc>
          <w:tcPr>
            <w:tcW w:type="dxa" w:w="5112"/>
            <w:shd w:val="clear" w:color="auto" w:fill="F1EEEF"/>
          </w:tcPr>
          <w:p>
            <w:pPr>
              <w:spacing w:after="40"/>
            </w:pPr>
            <w:r>
              <w:rPr>
                <w:b/>
                <w:sz w:val="18"/>
              </w:rPr>
            </w:r>
            <w:r>
              <w:rPr>
                <w:b/>
                <w:i w:val="0"/>
                <w:sz w:val="18"/>
              </w:rPr>
              <w:t>CENTRAL VERTIGO</w:t>
            </w:r>
          </w:p>
        </w:tc>
        <w:tc>
          <w:tcPr>
            <w:tcW w:type="dxa" w:w="5112"/>
          </w:tcPr>
          <w:p>
            <w:pPr>
              <w:spacing w:after="40"/>
            </w:pPr>
            <w:r>
              <w:rPr>
                <w:sz w:val="18"/>
              </w:rPr>
            </w:r>
            <w:r>
              <w:rPr>
                <w:b w:val="0"/>
                <w:i w:val="0"/>
                <w:sz w:val="18"/>
              </w:rPr>
              <w:t>Often sudden — BRAINSTEM LESION, ATHEROSCLEROSIS, MULTIPLE SCLEROSIS, VERTEBROBASILAR MIGRAINE, TIA. Variable but RARELY CONTINUOUS. Hearing NOT affected. Tinnitus ABSENT. OTHER BRAINSTEM DEFICITS — dysarthria, ataxia, crossed motor/sensory.</w:t>
            </w:r>
          </w:p>
        </w:tc>
      </w:tr>
      <w:tr>
        <w:tc>
          <w:tcPr>
            <w:tcW w:type="dxa" w:w="5112"/>
            <w:shd w:val="clear" w:color="auto" w:fill="F1EEEF"/>
          </w:tcPr>
          <w:p>
            <w:pPr>
              <w:spacing w:after="40"/>
            </w:pPr>
            <w:r>
              <w:rPr>
                <w:b/>
                <w:sz w:val="18"/>
              </w:rPr>
            </w:r>
            <w:r>
              <w:rPr>
                <w:b/>
                <w:i w:val="0"/>
                <w:sz w:val="18"/>
              </w:rPr>
              <w:t>Hearing is the great divider</w:t>
            </w:r>
          </w:p>
        </w:tc>
        <w:tc>
          <w:tcPr>
            <w:tcW w:type="dxa" w:w="5112"/>
          </w:tcPr>
          <w:p>
            <w:pPr>
              <w:spacing w:after="40"/>
            </w:pPr>
            <w:r>
              <w:rPr>
                <w:sz w:val="18"/>
              </w:rPr>
            </w:r>
            <w:r>
              <w:rPr>
                <w:b w:val="0"/>
                <w:i w:val="0"/>
                <w:sz w:val="18"/>
              </w:rPr>
              <w:t>Of the six, only MÉNIÈRE, DRUG TOXICITY and ACOUSTIC NEUROMA touch hearing.</w:t>
            </w:r>
          </w:p>
        </w:tc>
      </w:tr>
      <w:tr>
        <w:tc>
          <w:tcPr>
            <w:tcW w:type="dxa" w:w="5112"/>
            <w:shd w:val="clear" w:color="auto" w:fill="F1EEEF"/>
          </w:tcPr>
          <w:p>
            <w:pPr>
              <w:spacing w:after="40"/>
            </w:pPr>
            <w:r>
              <w:rPr>
                <w:b/>
                <w:sz w:val="18"/>
              </w:rPr>
            </w:r>
            <w:r>
              <w:rPr>
                <w:b/>
                <w:i w:val="0"/>
                <w:sz w:val="18"/>
              </w:rPr>
              <w:t>“DIZZINESS” splits FOUR ways</w:t>
            </w:r>
          </w:p>
        </w:tc>
        <w:tc>
          <w:tcPr>
            <w:tcW w:type="dxa" w:w="5112"/>
          </w:tcPr>
          <w:p>
            <w:pPr>
              <w:spacing w:after="40"/>
            </w:pPr>
            <w:r>
              <w:rPr>
                <w:sz w:val="18"/>
              </w:rPr>
            </w:r>
            <w:r>
              <w:rPr>
                <w:b w:val="0"/>
                <w:i w:val="0"/>
                <w:sz w:val="18"/>
              </w:rPr>
              <w:t>VERTIGO (spinning) · PRESYNCOPE (faint/lightheaded) · DISEQUILIBRIUM (unsteadiness/imbalance) · PSYCHIATRIC (anxiety, depression, alcohol/substances). The word means NOTHING until the patient explains it.</w:t>
            </w:r>
          </w:p>
        </w:tc>
      </w:tr>
      <w:tr>
        <w:tc>
          <w:tcPr>
            <w:tcW w:type="dxa" w:w="5112"/>
            <w:shd w:val="clear" w:color="auto" w:fill="F1EEEF"/>
          </w:tcPr>
          <w:p>
            <w:pPr>
              <w:spacing w:after="40"/>
            </w:pPr>
            <w:r>
              <w:rPr>
                <w:b/>
                <w:sz w:val="18"/>
              </w:rPr>
            </w:r>
            <w:r>
              <w:rPr>
                <w:b/>
                <w:i w:val="0"/>
                <w:sz w:val="18"/>
              </w:rPr>
              <w:t>Tinnitus</w:t>
            </w:r>
          </w:p>
        </w:tc>
        <w:tc>
          <w:tcPr>
            <w:tcW w:type="dxa" w:w="5112"/>
          </w:tcPr>
          <w:p>
            <w:pPr>
              <w:spacing w:after="40"/>
            </w:pPr>
            <w:r>
              <w:rPr>
                <w:sz w:val="18"/>
              </w:rPr>
            </w:r>
            <w:r>
              <w:rPr>
                <w:b w:val="0"/>
                <w:i w:val="0"/>
                <w:sz w:val="18"/>
              </w:rPr>
              <w:t>Sound with NO EXTERNAL SOURCE. WITH hearing loss AND vertigo = MÉNIÈRE.</w:t>
            </w:r>
          </w:p>
        </w:tc>
      </w:tr>
    </w:tbl>
    <w:p>
      <w:pPr>
        <w:spacing w:after="80"/>
      </w:pPr>
    </w:p>
    <w:p>
      <w:pPr>
        <w:pStyle w:val="Heading1"/>
        <w:spacing w:before="280" w:after="100"/>
      </w:pPr>
      <w:r>
        <w:rPr>
          <w:rFonts w:ascii="Georgia" w:hAnsi="Georgia"/>
          <w:color w:val="17494B"/>
        </w:rPr>
        <w:t>Ear Exam &amp; Otoscopic Findings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Before the otoscope</w:t>
            </w:r>
          </w:p>
        </w:tc>
        <w:tc>
          <w:tcPr>
            <w:tcW w:type="dxa" w:w="5112"/>
          </w:tcPr>
          <w:p>
            <w:pPr>
              <w:spacing w:after="40"/>
            </w:pPr>
            <w:r>
              <w:rPr>
                <w:sz w:val="18"/>
              </w:rPr>
            </w:r>
            <w:r>
              <w:rPr>
                <w:b w:val="0"/>
                <w:i w:val="0"/>
                <w:sz w:val="18"/>
              </w:rPr>
              <w:t>Inspect and palpate the AURICLES, MASTOID and TRAGUS.</w:t>
            </w:r>
          </w:p>
        </w:tc>
      </w:tr>
      <w:tr>
        <w:tc>
          <w:tcPr>
            <w:tcW w:type="dxa" w:w="5112"/>
            <w:shd w:val="clear" w:color="auto" w:fill="F1EEEF"/>
          </w:tcPr>
          <w:p>
            <w:pPr>
              <w:spacing w:after="40"/>
            </w:pPr>
            <w:r>
              <w:rPr>
                <w:b/>
                <w:sz w:val="18"/>
              </w:rPr>
            </w:r>
            <w:r>
              <w:rPr>
                <w:b/>
                <w:i w:val="0"/>
                <w:sz w:val="18"/>
              </w:rPr>
              <w:t>Otoscopy technique</w:t>
            </w:r>
          </w:p>
        </w:tc>
        <w:tc>
          <w:tcPr>
            <w:tcW w:type="dxa" w:w="5112"/>
          </w:tcPr>
          <w:p>
            <w:pPr>
              <w:spacing w:after="40"/>
            </w:pPr>
            <w:r>
              <w:rPr>
                <w:sz w:val="18"/>
              </w:rPr>
            </w:r>
            <w:r>
              <w:rPr>
                <w:b w:val="0"/>
                <w:i w:val="0"/>
                <w:sz w:val="18"/>
              </w:rPr>
              <w:t>Pull the auricle UP, BACK AND AWAY FROM THE HEAD. LARGEST speculum that fits. ULNAR ASPECT of the hand contacts the patient (anchors the instrument). INSUFFLATE.</w:t>
            </w:r>
          </w:p>
        </w:tc>
      </w:tr>
      <w:tr>
        <w:tc>
          <w:tcPr>
            <w:tcW w:type="dxa" w:w="5112"/>
            <w:shd w:val="clear" w:color="auto" w:fill="F1EEEF"/>
          </w:tcPr>
          <w:p>
            <w:pPr>
              <w:spacing w:after="40"/>
            </w:pPr>
            <w:r>
              <w:rPr>
                <w:b/>
                <w:sz w:val="18"/>
              </w:rPr>
            </w:r>
            <w:r>
              <w:rPr>
                <w:b/>
                <w:i w:val="0"/>
                <w:sz w:val="18"/>
              </w:rPr>
              <w:t>Why the LARGEST speculum</w:t>
            </w:r>
          </w:p>
        </w:tc>
        <w:tc>
          <w:tcPr>
            <w:tcW w:type="dxa" w:w="5112"/>
          </w:tcPr>
          <w:p>
            <w:pPr>
              <w:spacing w:after="40"/>
            </w:pPr>
            <w:r>
              <w:rPr>
                <w:sz w:val="18"/>
              </w:rPr>
            </w:r>
            <w:r>
              <w:rPr>
                <w:b w:val="0"/>
                <w:i w:val="0"/>
                <w:sz w:val="18"/>
              </w:rPr>
              <w:t>Insufflation needs a SEAL. A small speculum leaks and the test becomes uninterpretable.</w:t>
            </w:r>
          </w:p>
        </w:tc>
      </w:tr>
      <w:tr>
        <w:tc>
          <w:tcPr>
            <w:tcW w:type="dxa" w:w="5112"/>
            <w:shd w:val="clear" w:color="auto" w:fill="F1EEEF"/>
          </w:tcPr>
          <w:p>
            <w:pPr>
              <w:spacing w:after="40"/>
            </w:pPr>
            <w:r>
              <w:rPr>
                <w:b/>
                <w:sz w:val="18"/>
              </w:rPr>
            </w:r>
            <w:r>
              <w:rPr>
                <w:b/>
                <w:i w:val="0"/>
                <w:sz w:val="18"/>
              </w:rPr>
              <w:t>Leak check BEFORE inserting</w:t>
            </w:r>
          </w:p>
        </w:tc>
        <w:tc>
          <w:tcPr>
            <w:tcW w:type="dxa" w:w="5112"/>
          </w:tcPr>
          <w:p>
            <w:pPr>
              <w:spacing w:after="40"/>
            </w:pPr>
            <w:r>
              <w:rPr>
                <w:sz w:val="18"/>
              </w:rPr>
            </w:r>
            <w:r>
              <w:rPr>
                <w:b w:val="0"/>
                <w:i w:val="0"/>
                <w:sz w:val="18"/>
              </w:rPr>
              <w:t>Attach the speculum, put a FINGER OVER THE TIP, squeeze the bulb — you should FEEL PRESSURE BUILD if there is no leak.</w:t>
            </w:r>
          </w:p>
        </w:tc>
      </w:tr>
      <w:tr>
        <w:tc>
          <w:tcPr>
            <w:tcW w:type="dxa" w:w="5112"/>
            <w:shd w:val="clear" w:color="auto" w:fill="F1EEEF"/>
          </w:tcPr>
          <w:p>
            <w:pPr>
              <w:spacing w:after="40"/>
            </w:pPr>
            <w:r>
              <w:rPr>
                <w:b/>
                <w:sz w:val="18"/>
              </w:rPr>
            </w:r>
            <w:r>
              <w:rPr>
                <w:b/>
                <w:i w:val="0"/>
                <w:sz w:val="18"/>
              </w:rPr>
              <w:t>Insufflation pressure</w:t>
            </w:r>
          </w:p>
        </w:tc>
        <w:tc>
          <w:tcPr>
            <w:tcW w:type="dxa" w:w="5112"/>
          </w:tcPr>
          <w:p>
            <w:pPr>
              <w:spacing w:after="40"/>
            </w:pPr>
            <w:r>
              <w:rPr>
                <w:sz w:val="18"/>
              </w:rPr>
            </w:r>
            <w:r>
              <w:rPr>
                <w:b w:val="0"/>
                <w:i w:val="0"/>
                <w:sz w:val="18"/>
              </w:rPr>
              <w:t>QUICK, FIRM BUT GENTLE. Reduced mobility → EFFUSION or THICKENED MEMBRANE.</w:t>
            </w:r>
          </w:p>
        </w:tc>
      </w:tr>
      <w:tr>
        <w:tc>
          <w:tcPr>
            <w:tcW w:type="dxa" w:w="5112"/>
            <w:shd w:val="clear" w:color="auto" w:fill="F1EEEF"/>
          </w:tcPr>
          <w:p>
            <w:pPr>
              <w:spacing w:after="40"/>
            </w:pPr>
            <w:r>
              <w:rPr>
                <w:b/>
                <w:sz w:val="18"/>
              </w:rPr>
            </w:r>
            <w:r>
              <w:rPr>
                <w:b/>
                <w:i w:val="0"/>
                <w:sz w:val="18"/>
              </w:rPr>
              <w:t>Referred ear pain</w:t>
            </w:r>
          </w:p>
        </w:tc>
        <w:tc>
          <w:tcPr>
            <w:tcW w:type="dxa" w:w="5112"/>
          </w:tcPr>
          <w:p>
            <w:pPr>
              <w:spacing w:after="40"/>
            </w:pPr>
            <w:r>
              <w:rPr>
                <w:sz w:val="18"/>
              </w:rPr>
            </w:r>
            <w:r>
              <w:rPr>
                <w:b w:val="0"/>
                <w:i w:val="0"/>
                <w:sz w:val="18"/>
              </w:rPr>
              <w:t>TMJ · TEETH · CERVICAL SPINE. Carried by CN V, VII, IX, X. Four sensory nerves to one small structure.</w:t>
            </w:r>
          </w:p>
        </w:tc>
      </w:tr>
      <w:tr>
        <w:tc>
          <w:tcPr>
            <w:tcW w:type="dxa" w:w="5112"/>
            <w:shd w:val="clear" w:color="auto" w:fill="F1EEEF"/>
          </w:tcPr>
          <w:p>
            <w:pPr>
              <w:spacing w:after="40"/>
            </w:pPr>
            <w:r>
              <w:rPr>
                <w:b/>
                <w:sz w:val="18"/>
              </w:rPr>
            </w:r>
            <w:r>
              <w:rPr>
                <w:b/>
                <w:i w:val="0"/>
                <w:sz w:val="18"/>
              </w:rPr>
              <w:t>Ototoxic drugs to ask about</w:t>
            </w:r>
          </w:p>
        </w:tc>
        <w:tc>
          <w:tcPr>
            <w:tcW w:type="dxa" w:w="5112"/>
          </w:tcPr>
          <w:p>
            <w:pPr>
              <w:spacing w:after="40"/>
            </w:pPr>
            <w:r>
              <w:rPr>
                <w:sz w:val="18"/>
              </w:rPr>
            </w:r>
            <w:r>
              <w:rPr>
                <w:b w:val="0"/>
                <w:i w:val="0"/>
                <w:sz w:val="18"/>
              </w:rPr>
              <w:t>AMINOGLYCOSIDES · ASPIRIN · NSAIDs · QUININE · FUROSEMIDE.</w:t>
            </w:r>
          </w:p>
        </w:tc>
      </w:tr>
      <w:tr>
        <w:tc>
          <w:tcPr>
            <w:tcW w:type="dxa" w:w="5112"/>
            <w:shd w:val="clear" w:color="auto" w:fill="F1EEEF"/>
          </w:tcPr>
          <w:p>
            <w:pPr>
              <w:spacing w:after="40"/>
            </w:pPr>
            <w:r>
              <w:rPr>
                <w:b/>
                <w:sz w:val="18"/>
              </w:rPr>
            </w:r>
            <w:r>
              <w:rPr>
                <w:b/>
                <w:i w:val="0"/>
                <w:sz w:val="18"/>
              </w:rPr>
              <w:t>ACUTE otitis externa</w:t>
            </w:r>
          </w:p>
        </w:tc>
        <w:tc>
          <w:tcPr>
            <w:tcW w:type="dxa" w:w="5112"/>
          </w:tcPr>
          <w:p>
            <w:pPr>
              <w:spacing w:after="40"/>
            </w:pPr>
            <w:r>
              <w:rPr>
                <w:sz w:val="18"/>
              </w:rPr>
            </w:r>
            <w:r>
              <w:rPr>
                <w:b w:val="0"/>
                <w:i w:val="0"/>
                <w:sz w:val="18"/>
              </w:rPr>
              <w:t>Canal SWOLLEN, NARROW, MOIST, PALE, TENDER; may be erythematous.</w:t>
            </w:r>
          </w:p>
        </w:tc>
      </w:tr>
      <w:tr>
        <w:tc>
          <w:tcPr>
            <w:tcW w:type="dxa" w:w="5112"/>
            <w:shd w:val="clear" w:color="auto" w:fill="F1EEEF"/>
          </w:tcPr>
          <w:p>
            <w:pPr>
              <w:spacing w:after="40"/>
            </w:pPr>
            <w:r>
              <w:rPr>
                <w:b/>
                <w:sz w:val="18"/>
              </w:rPr>
            </w:r>
            <w:r>
              <w:rPr>
                <w:b/>
                <w:i w:val="0"/>
                <w:sz w:val="18"/>
              </w:rPr>
              <w:t>CHRONIC otitis externa</w:t>
            </w:r>
          </w:p>
        </w:tc>
        <w:tc>
          <w:tcPr>
            <w:tcW w:type="dxa" w:w="5112"/>
          </w:tcPr>
          <w:p>
            <w:pPr>
              <w:spacing w:after="40"/>
            </w:pPr>
            <w:r>
              <w:rPr>
                <w:sz w:val="18"/>
              </w:rPr>
            </w:r>
            <w:r>
              <w:rPr>
                <w:b w:val="0"/>
                <w:i w:val="0"/>
                <w:sz w:val="18"/>
              </w:rPr>
              <w:t>Canal skin THICKENED, RED, ITCHY. Acute = PAIN, chronic = ITCH.</w:t>
            </w:r>
          </w:p>
        </w:tc>
      </w:tr>
      <w:tr>
        <w:tc>
          <w:tcPr>
            <w:tcW w:type="dxa" w:w="5112"/>
            <w:shd w:val="clear" w:color="auto" w:fill="F1EEEF"/>
          </w:tcPr>
          <w:p>
            <w:pPr>
              <w:spacing w:after="40"/>
            </w:pPr>
            <w:r>
              <w:rPr>
                <w:b/>
                <w:sz w:val="18"/>
              </w:rPr>
            </w:r>
            <w:r>
              <w:rPr>
                <w:b/>
                <w:i w:val="0"/>
                <w:sz w:val="18"/>
              </w:rPr>
              <w:t>TM PERFORATION</w:t>
            </w:r>
          </w:p>
        </w:tc>
        <w:tc>
          <w:tcPr>
            <w:tcW w:type="dxa" w:w="5112"/>
          </w:tcPr>
          <w:p>
            <w:pPr>
              <w:spacing w:after="40"/>
            </w:pPr>
            <w:r>
              <w:rPr>
                <w:sz w:val="18"/>
              </w:rPr>
            </w:r>
            <w:r>
              <w:rPr>
                <w:b w:val="0"/>
                <w:i w:val="0"/>
                <w:sz w:val="18"/>
              </w:rPr>
              <w:t>CENTRAL = does NOT extend to the margin. MARGINAL = involves the margin. Usually secondary to OTITIS MEDIA; may drain through it.</w:t>
            </w:r>
          </w:p>
        </w:tc>
      </w:tr>
      <w:tr>
        <w:tc>
          <w:tcPr>
            <w:tcW w:type="dxa" w:w="5112"/>
            <w:shd w:val="clear" w:color="auto" w:fill="F1EEEF"/>
          </w:tcPr>
          <w:p>
            <w:pPr>
              <w:spacing w:after="40"/>
            </w:pPr>
            <w:r>
              <w:rPr>
                <w:b/>
                <w:sz w:val="18"/>
              </w:rPr>
            </w:r>
            <w:r>
              <w:rPr>
                <w:b/>
                <w:i w:val="0"/>
                <w:sz w:val="18"/>
              </w:rPr>
              <w:t>TYMPANOSCLEROSIS</w:t>
            </w:r>
          </w:p>
        </w:tc>
        <w:tc>
          <w:tcPr>
            <w:tcW w:type="dxa" w:w="5112"/>
          </w:tcPr>
          <w:p>
            <w:pPr>
              <w:spacing w:after="40"/>
            </w:pPr>
            <w:r>
              <w:rPr>
                <w:sz w:val="18"/>
              </w:rPr>
            </w:r>
            <w:r>
              <w:rPr>
                <w:b w:val="0"/>
                <w:i w:val="0"/>
                <w:sz w:val="18"/>
              </w:rPr>
              <w:t>HYALINE DEPOSIT in the TM after severe otitis media or a healed perforation / tubes. USUALLY NOT CLINICALLY SIGNIFICANT.</w:t>
            </w:r>
          </w:p>
        </w:tc>
      </w:tr>
      <w:tr>
        <w:tc>
          <w:tcPr>
            <w:tcW w:type="dxa" w:w="5112"/>
            <w:shd w:val="clear" w:color="auto" w:fill="F1EEEF"/>
          </w:tcPr>
          <w:p>
            <w:pPr>
              <w:spacing w:after="40"/>
            </w:pPr>
            <w:r>
              <w:rPr>
                <w:b/>
                <w:sz w:val="18"/>
              </w:rPr>
            </w:r>
            <w:r>
              <w:rPr>
                <w:b/>
                <w:i w:val="0"/>
                <w:sz w:val="18"/>
              </w:rPr>
              <w:t>SEROUS EFFUSION</w:t>
            </w:r>
          </w:p>
        </w:tc>
        <w:tc>
          <w:tcPr>
            <w:tcW w:type="dxa" w:w="5112"/>
          </w:tcPr>
          <w:p>
            <w:pPr>
              <w:spacing w:after="40"/>
            </w:pPr>
            <w:r>
              <w:rPr>
                <w:sz w:val="18"/>
              </w:rPr>
            </w:r>
            <w:r>
              <w:rPr>
                <w:b w:val="0"/>
                <w:i w:val="0"/>
                <w:sz w:val="18"/>
              </w:rPr>
              <w:t>AMBER fluid, sometimes BUBBLES. After URI or a change in ATMOSPHERIC PRESSURE.</w:t>
            </w:r>
          </w:p>
        </w:tc>
      </w:tr>
      <w:tr>
        <w:tc>
          <w:tcPr>
            <w:tcW w:type="dxa" w:w="5112"/>
            <w:shd w:val="clear" w:color="auto" w:fill="F1EEEF"/>
          </w:tcPr>
          <w:p>
            <w:pPr>
              <w:spacing w:after="40"/>
            </w:pPr>
            <w:r>
              <w:rPr>
                <w:b/>
                <w:sz w:val="18"/>
              </w:rPr>
            </w:r>
            <w:r>
              <w:rPr>
                <w:b/>
                <w:i w:val="0"/>
                <w:sz w:val="18"/>
              </w:rPr>
              <w:t>OTITIS MEDIA on the drum</w:t>
            </w:r>
          </w:p>
        </w:tc>
        <w:tc>
          <w:tcPr>
            <w:tcW w:type="dxa" w:w="5112"/>
          </w:tcPr>
          <w:p>
            <w:pPr>
              <w:spacing w:after="40"/>
            </w:pPr>
            <w:r>
              <w:rPr>
                <w:sz w:val="18"/>
              </w:rPr>
            </w:r>
            <w:r>
              <w:rPr>
                <w:b w:val="0"/>
                <w:i w:val="0"/>
                <w:sz w:val="18"/>
              </w:rPr>
              <w:t>RED · LANDMARKS LOST · BULGING. Purulent effusion. STREP PNEUMONIAE and H. INFLUENZAE.</w:t>
            </w:r>
          </w:p>
        </w:tc>
      </w:tr>
      <w:tr>
        <w:tc>
          <w:tcPr>
            <w:tcW w:type="dxa" w:w="5112"/>
            <w:shd w:val="clear" w:color="auto" w:fill="F1EEEF"/>
          </w:tcPr>
          <w:p>
            <w:pPr>
              <w:spacing w:after="40"/>
            </w:pPr>
            <w:r>
              <w:rPr>
                <w:b/>
                <w:sz w:val="18"/>
              </w:rPr>
            </w:r>
            <w:r>
              <w:rPr>
                <w:b/>
                <w:i w:val="0"/>
                <w:sz w:val="18"/>
              </w:rPr>
              <w:t>Bulging is GRADED</w:t>
            </w:r>
          </w:p>
        </w:tc>
        <w:tc>
          <w:tcPr>
            <w:tcW w:type="dxa" w:w="5112"/>
          </w:tcPr>
          <w:p>
            <w:pPr>
              <w:spacing w:after="40"/>
            </w:pPr>
            <w:r>
              <w:rPr>
                <w:sz w:val="18"/>
              </w:rPr>
            </w:r>
            <w:r>
              <w:rPr>
                <w:b w:val="0"/>
                <w:i w:val="0"/>
                <w:sz w:val="18"/>
              </w:rPr>
              <w:t>Normal → mild → moderate → severe. The landmarks disappear as it progresses; that transition is what makes the effusion convincing.</w:t>
            </w:r>
          </w:p>
        </w:tc>
      </w:tr>
      <w:tr>
        <w:tc>
          <w:tcPr>
            <w:tcW w:type="dxa" w:w="5112"/>
            <w:shd w:val="clear" w:color="auto" w:fill="F1EEEF"/>
          </w:tcPr>
          <w:p>
            <w:pPr>
              <w:spacing w:after="40"/>
            </w:pPr>
            <w:r>
              <w:rPr>
                <w:b/>
                <w:sz w:val="18"/>
              </w:rPr>
            </w:r>
            <w:r>
              <w:rPr>
                <w:b/>
                <w:i w:val="0"/>
                <w:sz w:val="18"/>
              </w:rPr>
              <w:t>BULLOUS MYRINGITIS</w:t>
            </w:r>
          </w:p>
        </w:tc>
        <w:tc>
          <w:tcPr>
            <w:tcW w:type="dxa" w:w="5112"/>
          </w:tcPr>
          <w:p>
            <w:pPr>
              <w:spacing w:after="40"/>
            </w:pPr>
            <w:r>
              <w:rPr>
                <w:sz w:val="18"/>
              </w:rPr>
            </w:r>
            <w:r>
              <w:rPr>
                <w:b w:val="0"/>
                <w:i w:val="0"/>
                <w:sz w:val="18"/>
              </w:rPr>
              <w:t>PAINFUL HEMORRHAGIC VESICLES on the TM and/or canal. MAY BE VIRAL OR BACTERIAL.</w:t>
            </w:r>
          </w:p>
        </w:tc>
      </w:tr>
      <w:tr>
        <w:tc>
          <w:tcPr>
            <w:tcW w:type="dxa" w:w="5112"/>
            <w:shd w:val="clear" w:color="auto" w:fill="F1EEEF"/>
          </w:tcPr>
          <w:p>
            <w:pPr>
              <w:spacing w:after="40"/>
            </w:pPr>
            <w:r>
              <w:rPr>
                <w:b/>
                <w:sz w:val="18"/>
              </w:rPr>
            </w:r>
            <w:r>
              <w:rPr>
                <w:b/>
                <w:i w:val="0"/>
                <w:sz w:val="18"/>
              </w:rPr>
              <w:t>Know normal first</w:t>
            </w:r>
          </w:p>
        </w:tc>
        <w:tc>
          <w:tcPr>
            <w:tcW w:type="dxa" w:w="5112"/>
          </w:tcPr>
          <w:p>
            <w:pPr>
              <w:spacing w:after="40"/>
            </w:pPr>
            <w:r>
              <w:rPr>
                <w:sz w:val="18"/>
              </w:rPr>
            </w:r>
            <w:r>
              <w:rPr>
                <w:b w:val="0"/>
                <w:i w:val="0"/>
                <w:sz w:val="18"/>
              </w:rPr>
              <w:t>“You have to see HUNDREDS of normal before you see anything abnormal … and then the abnormal will hit you in the face.”</w:t>
            </w:r>
          </w:p>
        </w:tc>
      </w:tr>
    </w:tbl>
    <w:p>
      <w:pPr>
        <w:spacing w:after="80"/>
      </w:pPr>
    </w:p>
    <w:p>
      <w:pPr>
        <w:pStyle w:val="Heading1"/>
        <w:spacing w:before="280" w:after="100"/>
      </w:pPr>
      <w:r>
        <w:rPr>
          <w:rFonts w:ascii="Georgia" w:hAnsi="Georgia"/>
          <w:color w:val="17494B"/>
        </w:rPr>
        <w:t>Nose &amp; Sinuses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Turbinates</w:t>
            </w:r>
          </w:p>
        </w:tc>
        <w:tc>
          <w:tcPr>
            <w:tcW w:type="dxa" w:w="5112"/>
          </w:tcPr>
          <w:p>
            <w:pPr>
              <w:spacing w:after="40"/>
            </w:pPr>
            <w:r>
              <w:rPr>
                <w:sz w:val="18"/>
              </w:rPr>
            </w:r>
            <w:r>
              <w:rPr>
                <w:b w:val="0"/>
                <w:i w:val="0"/>
                <w:sz w:val="18"/>
              </w:rPr>
              <w:t>SUPERIOR, MIDDLE, INFERIOR. The MAXILLARY SINUS DRAINS AT THE MIDDLE TURBINATE.</w:t>
            </w:r>
          </w:p>
        </w:tc>
      </w:tr>
      <w:tr>
        <w:tc>
          <w:tcPr>
            <w:tcW w:type="dxa" w:w="5112"/>
            <w:shd w:val="clear" w:color="auto" w:fill="F1EEEF"/>
          </w:tcPr>
          <w:p>
            <w:pPr>
              <w:spacing w:after="40"/>
            </w:pPr>
            <w:r>
              <w:rPr>
                <w:b/>
                <w:sz w:val="18"/>
              </w:rPr>
            </w:r>
            <w:r>
              <w:rPr>
                <w:b/>
                <w:i w:val="0"/>
                <w:sz w:val="18"/>
              </w:rPr>
              <w:t>Why aggression matters up here</w:t>
            </w:r>
          </w:p>
        </w:tc>
        <w:tc>
          <w:tcPr>
            <w:tcW w:type="dxa" w:w="5112"/>
          </w:tcPr>
          <w:p>
            <w:pPr>
              <w:spacing w:after="40"/>
            </w:pPr>
            <w:r>
              <w:rPr>
                <w:sz w:val="18"/>
              </w:rPr>
            </w:r>
            <w:r>
              <w:rPr>
                <w:b w:val="0"/>
                <w:i w:val="0"/>
                <w:sz w:val="18"/>
              </w:rPr>
              <w:t>“The roof of the mouth is the floor of your brain … anything that happened there CAN GO UP. Any infection in this area, you have to be a little more AGGRESSIVE.”</w:t>
            </w:r>
          </w:p>
        </w:tc>
      </w:tr>
      <w:tr>
        <w:tc>
          <w:tcPr>
            <w:tcW w:type="dxa" w:w="5112"/>
            <w:shd w:val="clear" w:color="auto" w:fill="F1EEEF"/>
          </w:tcPr>
          <w:p>
            <w:pPr>
              <w:spacing w:after="40"/>
            </w:pPr>
            <w:r>
              <w:rPr>
                <w:b/>
                <w:sz w:val="18"/>
              </w:rPr>
            </w:r>
            <w:r>
              <w:rPr>
                <w:b/>
                <w:i w:val="0"/>
                <w:sz w:val="18"/>
              </w:rPr>
              <w:t>Recent DENTAL WORK</w:t>
            </w:r>
          </w:p>
        </w:tc>
        <w:tc>
          <w:tcPr>
            <w:tcW w:type="dxa" w:w="5112"/>
          </w:tcPr>
          <w:p>
            <w:pPr>
              <w:spacing w:after="40"/>
            </w:pPr>
            <w:r>
              <w:rPr>
                <w:sz w:val="18"/>
              </w:rPr>
            </w:r>
            <w:r>
              <w:rPr>
                <w:b w:val="0"/>
                <w:i w:val="0"/>
                <w:sz w:val="18"/>
              </w:rPr>
              <w:t>Can affect the MAXILLARY SINUSES — the sinus floor sits directly above the upper tooth roots.</w:t>
            </w:r>
          </w:p>
        </w:tc>
      </w:tr>
      <w:tr>
        <w:tc>
          <w:tcPr>
            <w:tcW w:type="dxa" w:w="5112"/>
            <w:shd w:val="clear" w:color="auto" w:fill="F1EEEF"/>
          </w:tcPr>
          <w:p>
            <w:pPr>
              <w:spacing w:after="40"/>
            </w:pPr>
            <w:r>
              <w:rPr>
                <w:b/>
                <w:sz w:val="18"/>
              </w:rPr>
            </w:r>
            <w:r>
              <w:rPr>
                <w:b/>
                <w:i w:val="0"/>
                <w:sz w:val="18"/>
              </w:rPr>
              <w:t>Nasal drug history</w:t>
            </w:r>
          </w:p>
        </w:tc>
        <w:tc>
          <w:tcPr>
            <w:tcW w:type="dxa" w:w="5112"/>
          </w:tcPr>
          <w:p>
            <w:pPr>
              <w:spacing w:after="40"/>
            </w:pPr>
            <w:r>
              <w:rPr>
                <w:sz w:val="18"/>
              </w:rPr>
            </w:r>
            <w:r>
              <w:rPr>
                <w:b w:val="0"/>
                <w:i w:val="0"/>
                <w:sz w:val="18"/>
              </w:rPr>
              <w:t>RHINITIS MEDICAMENTOSA (topical decongestants) and COCAINE. Neither is volunteered.</w:t>
            </w:r>
          </w:p>
        </w:tc>
      </w:tr>
      <w:tr>
        <w:tc>
          <w:tcPr>
            <w:tcW w:type="dxa" w:w="5112"/>
            <w:shd w:val="clear" w:color="auto" w:fill="F1EEEF"/>
          </w:tcPr>
          <w:p>
            <w:pPr>
              <w:spacing w:after="40"/>
            </w:pPr>
            <w:r>
              <w:rPr>
                <w:b/>
                <w:sz w:val="18"/>
              </w:rPr>
            </w:r>
            <w:r>
              <w:rPr>
                <w:b/>
                <w:i w:val="0"/>
                <w:sz w:val="18"/>
              </w:rPr>
              <w:t>Epistaxis causes</w:t>
            </w:r>
          </w:p>
        </w:tc>
        <w:tc>
          <w:tcPr>
            <w:tcW w:type="dxa" w:w="5112"/>
          </w:tcPr>
          <w:p>
            <w:pPr>
              <w:spacing w:after="40"/>
            </w:pPr>
            <w:r>
              <w:rPr>
                <w:sz w:val="18"/>
              </w:rPr>
            </w:r>
            <w:r>
              <w:rPr>
                <w:b w:val="0"/>
                <w:i w:val="0"/>
                <w:sz w:val="18"/>
              </w:rPr>
              <w:t>DIGITAL TRAUMA or other trauma · INFLAMMATION · DRY MUCOSA · FOREIGN BODY · TUMOR. RECURRENT, or WITH BLEEDING/BRUISING ELSEWHERE → SYSTEMIC problem.</w:t>
            </w:r>
          </w:p>
        </w:tc>
      </w:tr>
      <w:tr>
        <w:tc>
          <w:tcPr>
            <w:tcW w:type="dxa" w:w="5112"/>
            <w:shd w:val="clear" w:color="auto" w:fill="F1EEEF"/>
          </w:tcPr>
          <w:p>
            <w:pPr>
              <w:spacing w:after="40"/>
            </w:pPr>
            <w:r>
              <w:rPr>
                <w:b/>
                <w:sz w:val="18"/>
              </w:rPr>
            </w:r>
            <w:r>
              <w:rPr>
                <w:b/>
                <w:i w:val="0"/>
                <w:sz w:val="18"/>
              </w:rPr>
              <w:t>Patency test</w:t>
            </w:r>
          </w:p>
        </w:tc>
        <w:tc>
          <w:tcPr>
            <w:tcW w:type="dxa" w:w="5112"/>
          </w:tcPr>
          <w:p>
            <w:pPr>
              <w:spacing w:after="40"/>
            </w:pPr>
            <w:r>
              <w:rPr>
                <w:sz w:val="18"/>
              </w:rPr>
            </w:r>
            <w:r>
              <w:rPr>
                <w:b w:val="0"/>
                <w:i w:val="0"/>
                <w:sz w:val="18"/>
              </w:rPr>
              <w:t>OCCLUDE ONE NOSTRIL AND BREATHE IN. UNILATERAL obstruction → FOREIGN BODY, TUMOR, DEVIATED SEPTUM.</w:t>
            </w:r>
          </w:p>
        </w:tc>
      </w:tr>
      <w:tr>
        <w:tc>
          <w:tcPr>
            <w:tcW w:type="dxa" w:w="5112"/>
            <w:shd w:val="clear" w:color="auto" w:fill="F1EEEF"/>
          </w:tcPr>
          <w:p>
            <w:pPr>
              <w:spacing w:after="40"/>
            </w:pPr>
            <w:r>
              <w:rPr>
                <w:b/>
                <w:sz w:val="18"/>
              </w:rPr>
            </w:r>
            <w:r>
              <w:rPr>
                <w:b/>
                <w:i w:val="0"/>
                <w:sz w:val="18"/>
              </w:rPr>
              <w:t>NASAL POLYP associations</w:t>
            </w:r>
          </w:p>
        </w:tc>
        <w:tc>
          <w:tcPr>
            <w:tcW w:type="dxa" w:w="5112"/>
          </w:tcPr>
          <w:p>
            <w:pPr>
              <w:spacing w:after="40"/>
            </w:pPr>
            <w:r>
              <w:rPr>
                <w:sz w:val="18"/>
              </w:rPr>
            </w:r>
            <w:r>
              <w:rPr>
                <w:b w:val="0"/>
                <w:i w:val="0"/>
                <w:sz w:val="18"/>
              </w:rPr>
              <w:t>ALLERGIC RHINITIS · ASPIRIN SENSITIVITY · ASTHMA · CHRONIC SINUS INFECTION · CYSTIC FIBROSIS.</w:t>
            </w:r>
          </w:p>
        </w:tc>
      </w:tr>
      <w:tr>
        <w:tc>
          <w:tcPr>
            <w:tcW w:type="dxa" w:w="5112"/>
            <w:shd w:val="clear" w:color="auto" w:fill="F1EEEF"/>
          </w:tcPr>
          <w:p>
            <w:pPr>
              <w:spacing w:after="40"/>
            </w:pPr>
            <w:r>
              <w:rPr>
                <w:b/>
                <w:sz w:val="18"/>
              </w:rPr>
            </w:r>
            <w:r>
              <w:rPr>
                <w:b/>
                <w:i w:val="0"/>
                <w:sz w:val="18"/>
              </w:rPr>
              <w:t>MUCOSA color</w:t>
            </w:r>
          </w:p>
        </w:tc>
        <w:tc>
          <w:tcPr>
            <w:tcW w:type="dxa" w:w="5112"/>
          </w:tcPr>
          <w:p>
            <w:pPr>
              <w:spacing w:after="40"/>
            </w:pPr>
            <w:r>
              <w:rPr>
                <w:sz w:val="18"/>
              </w:rPr>
            </w:r>
            <w:r>
              <w:rPr>
                <w:b w:val="0"/>
                <w:i w:val="0"/>
                <w:sz w:val="18"/>
              </w:rPr>
              <w:t>RED AND SWOLLEN → VIRAL rhinitis. PALE, BLUISH OR RED → ALLERGIC rhinitis.</w:t>
            </w:r>
          </w:p>
        </w:tc>
      </w:tr>
      <w:tr>
        <w:tc>
          <w:tcPr>
            <w:tcW w:type="dxa" w:w="5112"/>
            <w:shd w:val="clear" w:color="auto" w:fill="F1EEEF"/>
          </w:tcPr>
          <w:p>
            <w:pPr>
              <w:spacing w:after="40"/>
            </w:pPr>
            <w:r>
              <w:rPr>
                <w:b/>
                <w:sz w:val="18"/>
              </w:rPr>
            </w:r>
            <w:r>
              <w:rPr>
                <w:b/>
                <w:i w:val="0"/>
                <w:sz w:val="18"/>
              </w:rPr>
              <w:t>PERFORATED septum</w:t>
            </w:r>
          </w:p>
        </w:tc>
        <w:tc>
          <w:tcPr>
            <w:tcW w:type="dxa" w:w="5112"/>
          </w:tcPr>
          <w:p>
            <w:pPr>
              <w:spacing w:after="40"/>
            </w:pPr>
            <w:r>
              <w:rPr>
                <w:sz w:val="18"/>
              </w:rPr>
            </w:r>
            <w:r>
              <w:rPr>
                <w:b w:val="0"/>
                <w:i w:val="0"/>
                <w:sz w:val="18"/>
              </w:rPr>
              <w:t>TRAUMA · SURGERY · DRUG USE.</w:t>
            </w:r>
          </w:p>
        </w:tc>
      </w:tr>
      <w:tr>
        <w:tc>
          <w:tcPr>
            <w:tcW w:type="dxa" w:w="5112"/>
            <w:shd w:val="clear" w:color="auto" w:fill="F1EEEF"/>
          </w:tcPr>
          <w:p>
            <w:pPr>
              <w:spacing w:after="40"/>
            </w:pPr>
            <w:r>
              <w:rPr>
                <w:b/>
                <w:sz w:val="18"/>
              </w:rPr>
            </w:r>
            <w:r>
              <w:rPr>
                <w:b/>
                <w:i w:val="0"/>
                <w:sz w:val="18"/>
              </w:rPr>
              <w:t>Sinus palpation</w:t>
            </w:r>
          </w:p>
        </w:tc>
        <w:tc>
          <w:tcPr>
            <w:tcW w:type="dxa" w:w="5112"/>
          </w:tcPr>
          <w:p>
            <w:pPr>
              <w:spacing w:after="40"/>
            </w:pPr>
            <w:r>
              <w:rPr>
                <w:sz w:val="18"/>
              </w:rPr>
            </w:r>
            <w:r>
              <w:rPr>
                <w:b w:val="0"/>
                <w:i w:val="0"/>
                <w:sz w:val="18"/>
              </w:rPr>
              <w:t>Press UP on the FRONTAL sinuses AVOIDING THE EYES. Press UP on the MAXILLARY sinuses.</w:t>
            </w:r>
          </w:p>
        </w:tc>
      </w:tr>
      <w:tr>
        <w:tc>
          <w:tcPr>
            <w:tcW w:type="dxa" w:w="5112"/>
            <w:shd w:val="clear" w:color="auto" w:fill="F1EEEF"/>
          </w:tcPr>
          <w:p>
            <w:pPr>
              <w:spacing w:after="40"/>
            </w:pPr>
            <w:r>
              <w:rPr>
                <w:b/>
                <w:sz w:val="18"/>
              </w:rPr>
            </w:r>
            <w:r>
              <w:rPr>
                <w:b/>
                <w:i w:val="0"/>
                <w:sz w:val="18"/>
              </w:rPr>
              <w:t>Transillumination</w:t>
            </w:r>
          </w:p>
        </w:tc>
        <w:tc>
          <w:tcPr>
            <w:tcW w:type="dxa" w:w="5112"/>
          </w:tcPr>
          <w:p>
            <w:pPr>
              <w:spacing w:after="40"/>
            </w:pPr>
            <w:r>
              <w:rPr>
                <w:sz w:val="18"/>
              </w:rPr>
            </w:r>
            <w:r>
              <w:rPr>
                <w:b w:val="0"/>
                <w:i w:val="0"/>
                <w:sz w:val="18"/>
              </w:rPr>
              <w:t>DARK ROOM. FRONTAL: light UP under the brow close to the nose. MAXILLARY: light DOWN just below the inner corner of the eye, MOUTH OPEN. No glow → thickened mucosa/secretions. NOT SENSITIVE OR SPECIFIC.</w:t>
            </w:r>
          </w:p>
        </w:tc>
      </w:tr>
      <w:tr>
        <w:tc>
          <w:tcPr>
            <w:tcW w:type="dxa" w:w="5112"/>
            <w:shd w:val="clear" w:color="auto" w:fill="F1EEEF"/>
          </w:tcPr>
          <w:p>
            <w:pPr>
              <w:spacing w:after="40"/>
            </w:pPr>
            <w:r>
              <w:rPr>
                <w:b/>
                <w:sz w:val="18"/>
              </w:rPr>
            </w:r>
            <w:r>
              <w:rPr>
                <w:b/>
                <w:i w:val="0"/>
                <w:sz w:val="18"/>
              </w:rPr>
              <w:t>★ ACUTE SINUSITIS — three rules</w:t>
            </w:r>
          </w:p>
        </w:tc>
        <w:tc>
          <w:tcPr>
            <w:tcW w:type="dxa" w:w="5112"/>
          </w:tcPr>
          <w:p>
            <w:pPr>
              <w:spacing w:after="40"/>
            </w:pPr>
            <w:r>
              <w:rPr>
                <w:sz w:val="18"/>
              </w:rPr>
            </w:r>
            <w:r>
              <w:rPr>
                <w:b w:val="0"/>
                <w:i w:val="0"/>
                <w:sz w:val="18"/>
              </w:rPr>
              <w:t>(1) Local tenderness, pain, fever, nasal discharge are SUGGESTIVE. (2) THE COLOR OF THE DISCHARGE IS NOT DIAGNOSTIC. (3) ACUTE BACTERIAL SINUSITIS IS UNLIKELY UNDER SEVEN DAYS — “it takes time to let it cook.”</w:t>
            </w:r>
          </w:p>
        </w:tc>
      </w:tr>
      <w:tr>
        <w:tc>
          <w:tcPr>
            <w:tcW w:type="dxa" w:w="5112"/>
            <w:shd w:val="clear" w:color="auto" w:fill="F1EEEF"/>
          </w:tcPr>
          <w:p>
            <w:pPr>
              <w:spacing w:after="40"/>
            </w:pPr>
            <w:r>
              <w:rPr>
                <w:b/>
                <w:sz w:val="18"/>
              </w:rPr>
            </w:r>
            <w:r>
              <w:rPr>
                <w:b/>
                <w:i w:val="0"/>
                <w:sz w:val="18"/>
              </w:rPr>
              <w:t>★ SEPTAL HEMATOMA</w:t>
            </w:r>
          </w:p>
        </w:tc>
        <w:tc>
          <w:tcPr>
            <w:tcW w:type="dxa" w:w="5112"/>
          </w:tcPr>
          <w:p>
            <w:pPr>
              <w:spacing w:after="40"/>
            </w:pPr>
            <w:r>
              <w:rPr>
                <w:sz w:val="18"/>
              </w:rPr>
            </w:r>
            <w:r>
              <w:rPr>
                <w:b w:val="0"/>
                <w:i w:val="0"/>
                <w:sz w:val="18"/>
              </w:rPr>
              <w:t>Injury disrupts vessels and PULLS THE LINING AWAY FROM THE CARTILAGE; blood collects between the two. URGENT DRAINAGE to prevent NECROSIS OF THE SEPTAL CARTILAGE — the cartilage has no blood supply of its own. “That blood HAS TO COME OUT.”</w:t>
            </w:r>
          </w:p>
        </w:tc>
      </w:tr>
      <w:tr>
        <w:tc>
          <w:tcPr>
            <w:tcW w:type="dxa" w:w="5112"/>
            <w:shd w:val="clear" w:color="auto" w:fill="F1EEEF"/>
          </w:tcPr>
          <w:p>
            <w:pPr>
              <w:spacing w:after="40"/>
            </w:pPr>
            <w:r>
              <w:rPr>
                <w:b/>
                <w:sz w:val="18"/>
              </w:rPr>
            </w:r>
            <w:r>
              <w:rPr>
                <w:b/>
                <w:i w:val="0"/>
                <w:sz w:val="18"/>
              </w:rPr>
              <w:t>Don’t pull what you can’t name</w:t>
            </w:r>
          </w:p>
        </w:tc>
        <w:tc>
          <w:tcPr>
            <w:tcW w:type="dxa" w:w="5112"/>
          </w:tcPr>
          <w:p>
            <w:pPr>
              <w:spacing w:after="40"/>
            </w:pPr>
            <w:r>
              <w:rPr>
                <w:sz w:val="18"/>
              </w:rPr>
            </w:r>
            <w:r>
              <w:rPr>
                <w:b w:val="0"/>
                <w:i w:val="0"/>
                <w:sz w:val="18"/>
              </w:rPr>
              <w:t>A lesion everyone called a polyp turned out on imaging to be BRAIN TISSUE coming through. “You need to know what you’re looking at before you start pulling things.”</w:t>
            </w:r>
          </w:p>
        </w:tc>
      </w:tr>
    </w:tbl>
    <w:p>
      <w:pPr>
        <w:spacing w:after="80"/>
      </w:pPr>
    </w:p>
    <w:p>
      <w:pPr>
        <w:pStyle w:val="Heading1"/>
        <w:spacing w:before="280" w:after="100"/>
      </w:pPr>
      <w:r>
        <w:rPr>
          <w:rFonts w:ascii="Georgia" w:hAnsi="Georgia"/>
          <w:color w:val="17494B"/>
        </w:rPr>
        <w:t>Oral Cavity &amp; Centor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THE FOUR CENTOR CRITERIA</w:t>
            </w:r>
          </w:p>
        </w:tc>
        <w:tc>
          <w:tcPr>
            <w:tcW w:type="dxa" w:w="5112"/>
          </w:tcPr>
          <w:p>
            <w:pPr>
              <w:spacing w:after="40"/>
            </w:pPr>
            <w:r>
              <w:rPr>
                <w:sz w:val="18"/>
              </w:rPr>
            </w:r>
            <w:r>
              <w:rPr>
                <w:b w:val="0"/>
                <w:i w:val="0"/>
                <w:sz w:val="18"/>
              </w:rPr>
              <w:t>FEVER (above 100.4°F / 38°C) · TONSILLAR EXUDATES or swelling · SWOLLEN AND TENDER ANTERIOR CERVICAL NODES · ABSENCE OF COUGH. Three PRESENT and one ABSENT — that is the half people misremember.</w:t>
            </w:r>
          </w:p>
        </w:tc>
      </w:tr>
      <w:tr>
        <w:tc>
          <w:tcPr>
            <w:tcW w:type="dxa" w:w="5112"/>
            <w:shd w:val="clear" w:color="auto" w:fill="F1EEEF"/>
          </w:tcPr>
          <w:p>
            <w:pPr>
              <w:spacing w:after="40"/>
            </w:pPr>
            <w:r>
              <w:rPr>
                <w:b/>
                <w:sz w:val="18"/>
              </w:rPr>
            </w:r>
            <w:r>
              <w:rPr>
                <w:b/>
                <w:i w:val="0"/>
                <w:sz w:val="18"/>
              </w:rPr>
              <w:t>Why ABSENCE of cough</w:t>
            </w:r>
          </w:p>
        </w:tc>
        <w:tc>
          <w:tcPr>
            <w:tcW w:type="dxa" w:w="5112"/>
          </w:tcPr>
          <w:p>
            <w:pPr>
              <w:spacing w:after="40"/>
            </w:pPr>
            <w:r>
              <w:rPr>
                <w:sz w:val="18"/>
              </w:rPr>
            </w:r>
            <w:r>
              <w:rPr>
                <w:b w:val="0"/>
                <w:i w:val="0"/>
                <w:sz w:val="18"/>
              </w:rPr>
              <w:t>A cough points TOWARD a viral cause, so its ABSENCE raises the probability of streptococcal infection.</w:t>
            </w:r>
          </w:p>
        </w:tc>
      </w:tr>
      <w:tr>
        <w:tc>
          <w:tcPr>
            <w:tcW w:type="dxa" w:w="5112"/>
            <w:shd w:val="clear" w:color="auto" w:fill="F1EEEF"/>
          </w:tcPr>
          <w:p>
            <w:pPr>
              <w:spacing w:after="40"/>
            </w:pPr>
            <w:r>
              <w:rPr>
                <w:b/>
                <w:sz w:val="18"/>
              </w:rPr>
            </w:r>
            <w:r>
              <w:rPr>
                <w:b/>
                <w:i w:val="0"/>
                <w:sz w:val="18"/>
              </w:rPr>
              <w:t>★ MODIFIED CENTOR — THE AGE POINTS</w:t>
            </w:r>
          </w:p>
        </w:tc>
        <w:tc>
          <w:tcPr>
            <w:tcW w:type="dxa" w:w="5112"/>
          </w:tcPr>
          <w:p>
            <w:pPr>
              <w:spacing w:after="40"/>
            </w:pPr>
            <w:r>
              <w:rPr>
                <w:sz w:val="18"/>
              </w:rPr>
            </w:r>
            <w:r>
              <w:rPr>
                <w:b w:val="0"/>
                <w:i w:val="0"/>
                <w:sz w:val="18"/>
              </w:rPr>
              <w:t>3–14 years: +1. 15–44 years: 0. 45 AND OLDER: MINUS 1. This lives ONLY inside the slide’s PICTURE — the slide text is one caption line.</w:t>
            </w:r>
          </w:p>
        </w:tc>
      </w:tr>
      <w:tr>
        <w:tc>
          <w:tcPr>
            <w:tcW w:type="dxa" w:w="5112"/>
            <w:shd w:val="clear" w:color="auto" w:fill="F1EEEF"/>
          </w:tcPr>
          <w:p>
            <w:pPr>
              <w:spacing w:after="40"/>
            </w:pPr>
            <w:r>
              <w:rPr>
                <w:b/>
                <w:sz w:val="18"/>
              </w:rPr>
            </w:r>
            <w:r>
              <w:rPr>
                <w:b/>
                <w:i w:val="0"/>
                <w:sz w:val="18"/>
              </w:rPr>
              <w:t>Score → risk of strep pharyngitis</w:t>
            </w:r>
          </w:p>
        </w:tc>
        <w:tc>
          <w:tcPr>
            <w:tcW w:type="dxa" w:w="5112"/>
          </w:tcPr>
          <w:p>
            <w:pPr>
              <w:spacing w:after="40"/>
            </w:pPr>
            <w:r>
              <w:rPr>
                <w:sz w:val="18"/>
              </w:rPr>
            </w:r>
            <w:r>
              <w:rPr>
                <w:b w:val="0"/>
                <w:i w:val="0"/>
                <w:sz w:val="18"/>
              </w:rPr>
              <w:t>≤0 → 1–2.5% · 1 → 5–10% · 2 → 11–17% · 3 → 28–35% · ≥4 → 51–53%.</w:t>
            </w:r>
          </w:p>
        </w:tc>
      </w:tr>
      <w:tr>
        <w:tc>
          <w:tcPr>
            <w:tcW w:type="dxa" w:w="5112"/>
            <w:shd w:val="clear" w:color="auto" w:fill="F1EEEF"/>
          </w:tcPr>
          <w:p>
            <w:pPr>
              <w:spacing w:after="40"/>
            </w:pPr>
            <w:r>
              <w:rPr>
                <w:b/>
                <w:sz w:val="18"/>
              </w:rPr>
            </w:r>
            <w:r>
              <w:rPr>
                <w:b/>
                <w:i w:val="0"/>
                <w:sz w:val="18"/>
              </w:rPr>
              <w:t>Score → action</w:t>
            </w:r>
          </w:p>
        </w:tc>
        <w:tc>
          <w:tcPr>
            <w:tcW w:type="dxa" w:w="5112"/>
          </w:tcPr>
          <w:p>
            <w:pPr>
              <w:spacing w:after="40"/>
            </w:pPr>
            <w:r>
              <w:rPr>
                <w:sz w:val="18"/>
              </w:rPr>
            </w:r>
            <w:r>
              <w:rPr>
                <w:b w:val="0"/>
                <w:i w:val="0"/>
                <w:sz w:val="18"/>
              </w:rPr>
              <w:t>≤0: NO further testing or antibiotics. Middle: THROAT CULTURE or RAPID ANTIGEN TEST. ≥4: CONSIDER EMPIRIC TREATMENT.</w:t>
            </w:r>
          </w:p>
        </w:tc>
      </w:tr>
      <w:tr>
        <w:tc>
          <w:tcPr>
            <w:tcW w:type="dxa" w:w="5112"/>
            <w:shd w:val="clear" w:color="auto" w:fill="F1EEEF"/>
          </w:tcPr>
          <w:p>
            <w:pPr>
              <w:spacing w:after="40"/>
            </w:pPr>
            <w:r>
              <w:rPr>
                <w:b/>
                <w:sz w:val="18"/>
              </w:rPr>
            </w:r>
            <w:r>
              <w:rPr>
                <w:b/>
                <w:i w:val="0"/>
                <w:sz w:val="18"/>
              </w:rPr>
              <w:t>UVULA deviation</w:t>
            </w:r>
          </w:p>
        </w:tc>
        <w:tc>
          <w:tcPr>
            <w:tcW w:type="dxa" w:w="5112"/>
          </w:tcPr>
          <w:p>
            <w:pPr>
              <w:spacing w:after="40"/>
            </w:pPr>
            <w:r>
              <w:rPr>
                <w:sz w:val="18"/>
              </w:rPr>
            </w:r>
            <w:r>
              <w:rPr>
                <w:b w:val="0"/>
                <w:i w:val="0"/>
                <w:sz w:val="18"/>
              </w:rPr>
              <w:t>Failure to rise WITH DEVIATION TO THE OPPOSITE SIDE → CN X PARALYSIS. The working side pulls unopposed, so the uvula points AWAY from the lesion.</w:t>
            </w:r>
          </w:p>
        </w:tc>
      </w:tr>
      <w:tr>
        <w:tc>
          <w:tcPr>
            <w:tcW w:type="dxa" w:w="5112"/>
            <w:shd w:val="clear" w:color="auto" w:fill="F1EEEF"/>
          </w:tcPr>
          <w:p>
            <w:pPr>
              <w:spacing w:after="40"/>
            </w:pPr>
            <w:r>
              <w:rPr>
                <w:b/>
                <w:sz w:val="18"/>
              </w:rPr>
            </w:r>
            <w:r>
              <w:rPr>
                <w:b/>
                <w:i w:val="0"/>
                <w:sz w:val="18"/>
              </w:rPr>
              <w:t>TONGUE deviation</w:t>
            </w:r>
          </w:p>
        </w:tc>
        <w:tc>
          <w:tcPr>
            <w:tcW w:type="dxa" w:w="5112"/>
          </w:tcPr>
          <w:p>
            <w:pPr>
              <w:spacing w:after="40"/>
            </w:pPr>
            <w:r>
              <w:rPr>
                <w:sz w:val="18"/>
              </w:rPr>
            </w:r>
            <w:r>
              <w:rPr>
                <w:b w:val="0"/>
                <w:i w:val="0"/>
                <w:sz w:val="18"/>
              </w:rPr>
              <w:t>ASYMMETRIC PROTRUSION → CN XII LESION.</w:t>
            </w:r>
          </w:p>
        </w:tc>
      </w:tr>
      <w:tr>
        <w:tc>
          <w:tcPr>
            <w:tcW w:type="dxa" w:w="5112"/>
            <w:shd w:val="clear" w:color="auto" w:fill="F1EEEF"/>
          </w:tcPr>
          <w:p>
            <w:pPr>
              <w:spacing w:after="40"/>
            </w:pPr>
            <w:r>
              <w:rPr>
                <w:b/>
                <w:sz w:val="18"/>
              </w:rPr>
            </w:r>
            <w:r>
              <w:rPr>
                <w:b/>
                <w:i w:val="0"/>
                <w:sz w:val="18"/>
              </w:rPr>
              <w:t>Tongue findings</w:t>
            </w:r>
          </w:p>
        </w:tc>
        <w:tc>
          <w:tcPr>
            <w:tcW w:type="dxa" w:w="5112"/>
          </w:tcPr>
          <w:p>
            <w:pPr>
              <w:spacing w:after="40"/>
            </w:pPr>
            <w:r>
              <w:rPr>
                <w:sz w:val="18"/>
              </w:rPr>
            </w:r>
            <w:r>
              <w:rPr>
                <w:b w:val="0"/>
                <w:i w:val="0"/>
                <w:sz w:val="18"/>
              </w:rPr>
              <w:t>SMOOTH, BEEFY RED → VITAMIN B12 DEFICIENCY. SORE AND SMOOTH → nutritional deficiency. GEOGRAPHIC TONGUE IS BENIGN.</w:t>
            </w:r>
          </w:p>
        </w:tc>
      </w:tr>
      <w:tr>
        <w:tc>
          <w:tcPr>
            <w:tcW w:type="dxa" w:w="5112"/>
            <w:shd w:val="clear" w:color="auto" w:fill="F1EEEF"/>
          </w:tcPr>
          <w:p>
            <w:pPr>
              <w:spacing w:after="40"/>
            </w:pPr>
            <w:r>
              <w:rPr>
                <w:b/>
                <w:sz w:val="18"/>
              </w:rPr>
            </w:r>
            <w:r>
              <w:rPr>
                <w:b/>
                <w:i w:val="0"/>
                <w:sz w:val="18"/>
              </w:rPr>
              <w:t>TONGUE CANCER — where and who</w:t>
            </w:r>
          </w:p>
        </w:tc>
        <w:tc>
          <w:tcPr>
            <w:tcW w:type="dxa" w:w="5112"/>
          </w:tcPr>
          <w:p>
            <w:pPr>
              <w:spacing w:after="40"/>
            </w:pPr>
            <w:r>
              <w:rPr>
                <w:sz w:val="18"/>
              </w:rPr>
            </w:r>
            <w:r>
              <w:rPr>
                <w:b w:val="0"/>
                <w:i w:val="0"/>
                <w:sz w:val="18"/>
              </w:rPr>
              <w:t>LATERAL BORDER or UNDERSURFACE. INDURATED RED/WHITE lesions. MALES OVER 50.</w:t>
            </w:r>
          </w:p>
        </w:tc>
      </w:tr>
      <w:tr>
        <w:tc>
          <w:tcPr>
            <w:tcW w:type="dxa" w:w="5112"/>
            <w:shd w:val="clear" w:color="auto" w:fill="F1EEEF"/>
          </w:tcPr>
          <w:p>
            <w:pPr>
              <w:spacing w:after="40"/>
            </w:pPr>
            <w:r>
              <w:rPr>
                <w:b/>
                <w:sz w:val="18"/>
              </w:rPr>
            </w:r>
            <w:r>
              <w:rPr>
                <w:b/>
                <w:i w:val="0"/>
                <w:sz w:val="18"/>
              </w:rPr>
              <w:t>Tongue palpation</w:t>
            </w:r>
          </w:p>
        </w:tc>
        <w:tc>
          <w:tcPr>
            <w:tcW w:type="dxa" w:w="5112"/>
          </w:tcPr>
          <w:p>
            <w:pPr>
              <w:spacing w:after="40"/>
            </w:pPr>
            <w:r>
              <w:rPr>
                <w:sz w:val="18"/>
              </w:rPr>
            </w:r>
            <w:r>
              <w:rPr>
                <w:b w:val="0"/>
                <w:i w:val="0"/>
                <w:sz w:val="18"/>
              </w:rPr>
              <w:t>Hold with GAUZE in one hand, palpate with the other, THEN SWITCH HANDS for the opposite side — the only way to reach both lateral borders.</w:t>
            </w:r>
          </w:p>
        </w:tc>
      </w:tr>
      <w:tr>
        <w:tc>
          <w:tcPr>
            <w:tcW w:type="dxa" w:w="5112"/>
            <w:shd w:val="clear" w:color="auto" w:fill="F1EEEF"/>
          </w:tcPr>
          <w:p>
            <w:pPr>
              <w:spacing w:after="40"/>
            </w:pPr>
            <w:r>
              <w:rPr>
                <w:b/>
                <w:sz w:val="18"/>
              </w:rPr>
            </w:r>
            <w:r>
              <w:rPr>
                <w:b/>
                <w:i w:val="0"/>
                <w:sz w:val="18"/>
              </w:rPr>
              <w:t>Dentures</w:t>
            </w:r>
          </w:p>
        </w:tc>
        <w:tc>
          <w:tcPr>
            <w:tcW w:type="dxa" w:w="5112"/>
          </w:tcPr>
          <w:p>
            <w:pPr>
              <w:spacing w:after="40"/>
            </w:pPr>
            <w:r>
              <w:rPr>
                <w:sz w:val="18"/>
              </w:rPr>
            </w:r>
            <w:r>
              <w:rPr>
                <w:b w:val="0"/>
                <w:i w:val="0"/>
                <w:sz w:val="18"/>
              </w:rPr>
              <w:t>TAKE THEM OUT and look UNDERNEATH for ulcers and lesions.</w:t>
            </w:r>
          </w:p>
        </w:tc>
      </w:tr>
      <w:tr>
        <w:tc>
          <w:tcPr>
            <w:tcW w:type="dxa" w:w="5112"/>
            <w:shd w:val="clear" w:color="auto" w:fill="F1EEEF"/>
          </w:tcPr>
          <w:p>
            <w:pPr>
              <w:spacing w:after="40"/>
            </w:pPr>
            <w:r>
              <w:rPr>
                <w:b/>
                <w:sz w:val="18"/>
              </w:rPr>
            </w:r>
            <w:r>
              <w:rPr>
                <w:b/>
                <w:i w:val="0"/>
                <w:sz w:val="18"/>
              </w:rPr>
              <w:t>Lip findings</w:t>
            </w:r>
          </w:p>
        </w:tc>
        <w:tc>
          <w:tcPr>
            <w:tcW w:type="dxa" w:w="5112"/>
          </w:tcPr>
          <w:p>
            <w:pPr>
              <w:spacing w:after="40"/>
            </w:pPr>
            <w:r>
              <w:rPr>
                <w:sz w:val="18"/>
              </w:rPr>
            </w:r>
            <w:r>
              <w:rPr>
                <w:b w:val="0"/>
                <w:i w:val="0"/>
                <w:sz w:val="18"/>
              </w:rPr>
              <w:t>ANGULAR CHEILITIS (corners) · ANGIOEDEMA · HERPES SIMPLEX.</w:t>
            </w:r>
          </w:p>
        </w:tc>
      </w:tr>
      <w:tr>
        <w:tc>
          <w:tcPr>
            <w:tcW w:type="dxa" w:w="5112"/>
            <w:shd w:val="clear" w:color="auto" w:fill="F1EEEF"/>
          </w:tcPr>
          <w:p>
            <w:pPr>
              <w:spacing w:after="40"/>
            </w:pPr>
            <w:r>
              <w:rPr>
                <w:b/>
                <w:sz w:val="18"/>
              </w:rPr>
            </w:r>
            <w:r>
              <w:rPr>
                <w:b/>
                <w:i w:val="0"/>
                <w:sz w:val="18"/>
              </w:rPr>
              <w:t>TRENCH MOUTH</w:t>
            </w:r>
          </w:p>
        </w:tc>
        <w:tc>
          <w:tcPr>
            <w:tcW w:type="dxa" w:w="5112"/>
          </w:tcPr>
          <w:p>
            <w:pPr>
              <w:spacing w:after="40"/>
            </w:pPr>
            <w:r>
              <w:rPr>
                <w:sz w:val="18"/>
              </w:rPr>
            </w:r>
            <w:r>
              <w:rPr>
                <w:b w:val="0"/>
                <w:i w:val="0"/>
                <w:sz w:val="18"/>
              </w:rPr>
              <w:t>Necrotising ulcerative gingivitis = VINCENT’S ANGINA. “You can SMELL them across the room.” Bacteria DESTROY TISSUE as they go. From POOR DENTAL HYGIENE and drug use.</w:t>
            </w:r>
          </w:p>
        </w:tc>
      </w:tr>
      <w:tr>
        <w:tc>
          <w:tcPr>
            <w:tcW w:type="dxa" w:w="5112"/>
            <w:shd w:val="clear" w:color="auto" w:fill="F1EEEF"/>
          </w:tcPr>
          <w:p>
            <w:pPr>
              <w:spacing w:after="40"/>
            </w:pPr>
            <w:r>
              <w:rPr>
                <w:b/>
                <w:sz w:val="18"/>
              </w:rPr>
            </w:r>
            <w:r>
              <w:rPr>
                <w:b/>
                <w:i w:val="0"/>
                <w:sz w:val="18"/>
              </w:rPr>
              <w:t>TORUS PALATINUS</w:t>
            </w:r>
          </w:p>
        </w:tc>
        <w:tc>
          <w:tcPr>
            <w:tcW w:type="dxa" w:w="5112"/>
          </w:tcPr>
          <w:p>
            <w:pPr>
              <w:spacing w:after="40"/>
            </w:pPr>
            <w:r>
              <w:rPr>
                <w:sz w:val="18"/>
              </w:rPr>
            </w:r>
            <w:r>
              <w:rPr>
                <w:b w:val="0"/>
                <w:i w:val="0"/>
                <w:sz w:val="18"/>
              </w:rPr>
              <w:t>BENIGN BONY GROWTH in the MIDLINE of the HARD PALATE. A normal variant, not a mass.</w:t>
            </w:r>
          </w:p>
        </w:tc>
      </w:tr>
      <w:tr>
        <w:tc>
          <w:tcPr>
            <w:tcW w:type="dxa" w:w="5112"/>
            <w:shd w:val="clear" w:color="auto" w:fill="F1EEEF"/>
          </w:tcPr>
          <w:p>
            <w:pPr>
              <w:spacing w:after="40"/>
            </w:pPr>
            <w:r>
              <w:rPr>
                <w:b/>
                <w:sz w:val="18"/>
              </w:rPr>
            </w:r>
            <w:r>
              <w:rPr>
                <w:b/>
                <w:i w:val="0"/>
                <w:sz w:val="18"/>
              </w:rPr>
              <w:t>Hoarseness causes</w:t>
            </w:r>
          </w:p>
        </w:tc>
        <w:tc>
          <w:tcPr>
            <w:tcW w:type="dxa" w:w="5112"/>
          </w:tcPr>
          <w:p>
            <w:pPr>
              <w:spacing w:after="40"/>
            </w:pPr>
            <w:r>
              <w:rPr>
                <w:sz w:val="18"/>
              </w:rPr>
            </w:r>
            <w:r>
              <w:rPr>
                <w:b w:val="0"/>
                <w:i w:val="0"/>
                <w:sz w:val="18"/>
              </w:rPr>
              <w:t>VIRAL LARYNGITIS · VOICE OVERUSE · LARYNGEAL NERVE DAMAGE · REFLUX · SMOKING.</w:t>
            </w:r>
          </w:p>
        </w:tc>
      </w:tr>
    </w:tbl>
    <w:p>
      <w:pPr>
        <w:spacing w:after="80"/>
      </w:pPr>
    </w:p>
    <w:p>
      <w:pPr>
        <w:pStyle w:val="Heading1"/>
        <w:spacing w:before="280" w:after="100"/>
      </w:pPr>
      <w:r>
        <w:rPr>
          <w:rFonts w:ascii="Georgia" w:hAnsi="Georgia"/>
          <w:color w:val="17494B"/>
        </w:rPr>
        <w:t>Neck, Thyroid &amp; Head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NODE CHAINS — in order, and NAME THEM ALOUD</w:t>
            </w:r>
          </w:p>
        </w:tc>
        <w:tc>
          <w:tcPr>
            <w:tcW w:type="dxa" w:w="5112"/>
          </w:tcPr>
          <w:p>
            <w:pPr>
              <w:spacing w:after="40"/>
            </w:pPr>
            <w:r>
              <w:rPr>
                <w:sz w:val="18"/>
              </w:rPr>
            </w:r>
            <w:r>
              <w:rPr>
                <w:b w:val="0"/>
                <w:i w:val="0"/>
                <w:sz w:val="18"/>
              </w:rPr>
              <w:t>PREAURICULAR · POSTAURICULAR · OCCIPITAL · TONSILLAR · SUBMANDIBULAR · SUBMENTAL · SUPERFICIAL (ANTERIOR) CERVICAL · POSTERIOR CERVICAL · DEEP CERVICAL · SUPRACLAVICULAR. “I need to know WHERE YOU’RE PUTTING YOUR FINGER” — the practical is graded on naming as you touch.</w:t>
            </w:r>
          </w:p>
        </w:tc>
      </w:tr>
      <w:tr>
        <w:tc>
          <w:tcPr>
            <w:tcW w:type="dxa" w:w="5112"/>
            <w:shd w:val="clear" w:color="auto" w:fill="F1EEEF"/>
          </w:tcPr>
          <w:p>
            <w:pPr>
              <w:spacing w:after="40"/>
            </w:pPr>
            <w:r>
              <w:rPr>
                <w:b/>
                <w:sz w:val="18"/>
              </w:rPr>
            </w:r>
            <w:r>
              <w:rPr>
                <w:b/>
                <w:i w:val="0"/>
                <w:sz w:val="18"/>
              </w:rPr>
              <w:t>Palpation technique</w:t>
            </w:r>
          </w:p>
        </w:tc>
        <w:tc>
          <w:tcPr>
            <w:tcW w:type="dxa" w:w="5112"/>
          </w:tcPr>
          <w:p>
            <w:pPr>
              <w:spacing w:after="40"/>
            </w:pPr>
            <w:r>
              <w:rPr>
                <w:sz w:val="18"/>
              </w:rPr>
            </w:r>
            <w:r>
              <w:rPr>
                <w:b w:val="0"/>
                <w:i w:val="0"/>
                <w:sz w:val="18"/>
              </w:rPr>
              <w:t>PADS of the INDEX and MIDDLE fingers.</w:t>
            </w:r>
          </w:p>
        </w:tc>
      </w:tr>
      <w:tr>
        <w:tc>
          <w:tcPr>
            <w:tcW w:type="dxa" w:w="5112"/>
            <w:shd w:val="clear" w:color="auto" w:fill="F1EEEF"/>
          </w:tcPr>
          <w:p>
            <w:pPr>
              <w:spacing w:after="40"/>
            </w:pPr>
            <w:r>
              <w:rPr>
                <w:b/>
                <w:sz w:val="18"/>
              </w:rPr>
            </w:r>
            <w:r>
              <w:rPr>
                <w:b/>
                <w:i w:val="0"/>
                <w:sz w:val="18"/>
              </w:rPr>
              <w:t>NORMAL node</w:t>
            </w:r>
          </w:p>
        </w:tc>
        <w:tc>
          <w:tcPr>
            <w:tcW w:type="dxa" w:w="5112"/>
          </w:tcPr>
          <w:p>
            <w:pPr>
              <w:spacing w:after="40"/>
            </w:pPr>
            <w:r>
              <w:rPr>
                <w:sz w:val="18"/>
              </w:rPr>
            </w:r>
            <w:r>
              <w:rPr>
                <w:b w:val="0"/>
                <w:i w:val="0"/>
                <w:sz w:val="18"/>
              </w:rPr>
              <w:t>ROUND OR OVOID · SMOOTH · MOBILE · NON-TENDER.</w:t>
            </w:r>
          </w:p>
        </w:tc>
      </w:tr>
      <w:tr>
        <w:tc>
          <w:tcPr>
            <w:tcW w:type="dxa" w:w="5112"/>
            <w:shd w:val="clear" w:color="auto" w:fill="F1EEEF"/>
          </w:tcPr>
          <w:p>
            <w:pPr>
              <w:spacing w:after="40"/>
            </w:pPr>
            <w:r>
              <w:rPr>
                <w:b/>
                <w:sz w:val="18"/>
              </w:rPr>
            </w:r>
            <w:r>
              <w:rPr>
                <w:b/>
                <w:i w:val="0"/>
                <w:sz w:val="18"/>
              </w:rPr>
              <w:t>TENDER node</w:t>
            </w:r>
          </w:p>
        </w:tc>
        <w:tc>
          <w:tcPr>
            <w:tcW w:type="dxa" w:w="5112"/>
          </w:tcPr>
          <w:p>
            <w:pPr>
              <w:spacing w:after="40"/>
            </w:pPr>
            <w:r>
              <w:rPr>
                <w:sz w:val="18"/>
              </w:rPr>
            </w:r>
            <w:r>
              <w:rPr>
                <w:b w:val="0"/>
                <w:i w:val="0"/>
                <w:sz w:val="18"/>
              </w:rPr>
              <w:t>INFLAMMATION.</w:t>
            </w:r>
          </w:p>
        </w:tc>
      </w:tr>
      <w:tr>
        <w:tc>
          <w:tcPr>
            <w:tcW w:type="dxa" w:w="5112"/>
            <w:shd w:val="clear" w:color="auto" w:fill="F1EEEF"/>
          </w:tcPr>
          <w:p>
            <w:pPr>
              <w:spacing w:after="40"/>
            </w:pPr>
            <w:r>
              <w:rPr>
                <w:b/>
                <w:sz w:val="18"/>
              </w:rPr>
            </w:r>
            <w:r>
              <w:rPr>
                <w:b/>
                <w:i w:val="0"/>
                <w:sz w:val="18"/>
              </w:rPr>
              <w:t>HARD or FIXED node</w:t>
            </w:r>
          </w:p>
        </w:tc>
        <w:tc>
          <w:tcPr>
            <w:tcW w:type="dxa" w:w="5112"/>
          </w:tcPr>
          <w:p>
            <w:pPr>
              <w:spacing w:after="40"/>
            </w:pPr>
            <w:r>
              <w:rPr>
                <w:sz w:val="18"/>
              </w:rPr>
            </w:r>
            <w:r>
              <w:rPr>
                <w:b w:val="0"/>
                <w:i w:val="0"/>
                <w:sz w:val="18"/>
              </w:rPr>
              <w:t>MALIGNANCY. Tender and soft is reactive; hard and fixed is not.</w:t>
            </w:r>
          </w:p>
        </w:tc>
      </w:tr>
      <w:tr>
        <w:tc>
          <w:tcPr>
            <w:tcW w:type="dxa" w:w="5112"/>
            <w:shd w:val="clear" w:color="auto" w:fill="F1EEEF"/>
          </w:tcPr>
          <w:p>
            <w:pPr>
              <w:spacing w:after="40"/>
            </w:pPr>
            <w:r>
              <w:rPr>
                <w:b/>
                <w:sz w:val="18"/>
              </w:rPr>
            </w:r>
            <w:r>
              <w:rPr>
                <w:b/>
                <w:i w:val="0"/>
                <w:sz w:val="18"/>
              </w:rPr>
              <w:t>★ LEFT SUPRACLAVICULAR node</w:t>
            </w:r>
          </w:p>
        </w:tc>
        <w:tc>
          <w:tcPr>
            <w:tcW w:type="dxa" w:w="5112"/>
          </w:tcPr>
          <w:p>
            <w:pPr>
              <w:spacing w:after="40"/>
            </w:pPr>
            <w:r>
              <w:rPr>
                <w:sz w:val="18"/>
              </w:rPr>
            </w:r>
            <w:r>
              <w:rPr>
                <w:b w:val="0"/>
                <w:i w:val="0"/>
                <w:sz w:val="18"/>
              </w:rPr>
              <w:t>METASTASIS FROM AN ABDOMINAL OR THORACIC MALIGNANCY. It drains territory far from the neck, so it redirects the whole search.</w:t>
            </w:r>
          </w:p>
        </w:tc>
      </w:tr>
      <w:tr>
        <w:tc>
          <w:tcPr>
            <w:tcW w:type="dxa" w:w="5112"/>
            <w:shd w:val="clear" w:color="auto" w:fill="F1EEEF"/>
          </w:tcPr>
          <w:p>
            <w:pPr>
              <w:spacing w:after="40"/>
            </w:pPr>
            <w:r>
              <w:rPr>
                <w:b/>
                <w:sz w:val="18"/>
              </w:rPr>
            </w:r>
            <w:r>
              <w:rPr>
                <w:b/>
                <w:i w:val="0"/>
                <w:sz w:val="18"/>
              </w:rPr>
              <w:t>GENERALIZED lymphadenopathy</w:t>
            </w:r>
          </w:p>
        </w:tc>
        <w:tc>
          <w:tcPr>
            <w:tcW w:type="dxa" w:w="5112"/>
          </w:tcPr>
          <w:p>
            <w:pPr>
              <w:spacing w:after="40"/>
            </w:pPr>
            <w:r>
              <w:rPr>
                <w:sz w:val="18"/>
              </w:rPr>
            </w:r>
            <w:r>
              <w:rPr>
                <w:b w:val="0"/>
                <w:i w:val="0"/>
                <w:sz w:val="18"/>
              </w:rPr>
              <w:t>HIV/AIDS · EPSTEIN-BARR VIRUS · LYMPHOMA · LEUKEMIA · SARCOIDOSIS.</w:t>
            </w:r>
          </w:p>
        </w:tc>
      </w:tr>
      <w:tr>
        <w:tc>
          <w:tcPr>
            <w:tcW w:type="dxa" w:w="5112"/>
            <w:shd w:val="clear" w:color="auto" w:fill="F1EEEF"/>
          </w:tcPr>
          <w:p>
            <w:pPr>
              <w:spacing w:after="40"/>
            </w:pPr>
            <w:r>
              <w:rPr>
                <w:b/>
                <w:sz w:val="18"/>
              </w:rPr>
            </w:r>
            <w:r>
              <w:rPr>
                <w:b/>
                <w:i w:val="0"/>
                <w:sz w:val="18"/>
              </w:rPr>
              <w:t>★ LUDWIG’S ANGINA</w:t>
            </w:r>
          </w:p>
        </w:tc>
        <w:tc>
          <w:tcPr>
            <w:tcW w:type="dxa" w:w="5112"/>
          </w:tcPr>
          <w:p>
            <w:pPr>
              <w:spacing w:after="40"/>
            </w:pPr>
            <w:r>
              <w:rPr>
                <w:sz w:val="18"/>
              </w:rPr>
            </w:r>
            <w:r>
              <w:rPr>
                <w:b w:val="0"/>
                <w:i w:val="0"/>
                <w:sz w:val="18"/>
              </w:rPr>
              <w:t>SUBMANDIBULAR SWELLING AND ERYTHEMA = CELLULITIS OF THE FLOOR OF THE MOUTH. LIFE THREATENING — THE AIRWAY. Usually from LOWER TEETH. “It spreads FAST … you have to work with it QUICKLY.”</w:t>
            </w:r>
          </w:p>
        </w:tc>
      </w:tr>
      <w:tr>
        <w:tc>
          <w:tcPr>
            <w:tcW w:type="dxa" w:w="5112"/>
            <w:shd w:val="clear" w:color="auto" w:fill="F1EEEF"/>
          </w:tcPr>
          <w:p>
            <w:pPr>
              <w:spacing w:after="40"/>
            </w:pPr>
            <w:r>
              <w:rPr>
                <w:b/>
                <w:sz w:val="18"/>
              </w:rPr>
            </w:r>
            <w:r>
              <w:rPr>
                <w:b/>
                <w:i w:val="0"/>
                <w:sz w:val="18"/>
              </w:rPr>
              <w:t>TRACHEAL deviation</w:t>
            </w:r>
          </w:p>
        </w:tc>
        <w:tc>
          <w:tcPr>
            <w:tcW w:type="dxa" w:w="5112"/>
          </w:tcPr>
          <w:p>
            <w:pPr>
              <w:spacing w:after="40"/>
            </w:pPr>
            <w:r>
              <w:rPr>
                <w:sz w:val="18"/>
              </w:rPr>
            </w:r>
            <w:r>
              <w:rPr>
                <w:b w:val="0"/>
                <w:i w:val="0"/>
                <w:sz w:val="18"/>
              </w:rPr>
              <w:t>MASSES · ATELECTASIS · LARGE PNEUMOTHORAX.</w:t>
            </w:r>
          </w:p>
        </w:tc>
      </w:tr>
      <w:tr>
        <w:tc>
          <w:tcPr>
            <w:tcW w:type="dxa" w:w="5112"/>
            <w:shd w:val="clear" w:color="auto" w:fill="F1EEEF"/>
          </w:tcPr>
          <w:p>
            <w:pPr>
              <w:spacing w:after="40"/>
            </w:pPr>
            <w:r>
              <w:rPr>
                <w:b/>
                <w:sz w:val="18"/>
              </w:rPr>
            </w:r>
            <w:r>
              <w:rPr>
                <w:b/>
                <w:i w:val="0"/>
                <w:sz w:val="18"/>
              </w:rPr>
              <w:t>Thyroid landmark</w:t>
            </w:r>
          </w:p>
        </w:tc>
        <w:tc>
          <w:tcPr>
            <w:tcW w:type="dxa" w:w="5112"/>
          </w:tcPr>
          <w:p>
            <w:pPr>
              <w:spacing w:after="40"/>
            </w:pPr>
            <w:r>
              <w:rPr>
                <w:sz w:val="18"/>
              </w:rPr>
            </w:r>
            <w:r>
              <w:rPr>
                <w:b w:val="0"/>
                <w:i w:val="0"/>
                <w:sz w:val="18"/>
              </w:rPr>
              <w:t>Find the CRICOID CARTILAGE first — it locates the isthmus and lobes.</w:t>
            </w:r>
          </w:p>
        </w:tc>
      </w:tr>
      <w:tr>
        <w:tc>
          <w:tcPr>
            <w:tcW w:type="dxa" w:w="5112"/>
            <w:shd w:val="clear" w:color="auto" w:fill="F1EEEF"/>
          </w:tcPr>
          <w:p>
            <w:pPr>
              <w:spacing w:after="40"/>
            </w:pPr>
            <w:r>
              <w:rPr>
                <w:b/>
                <w:sz w:val="18"/>
              </w:rPr>
            </w:r>
            <w:r>
              <w:rPr>
                <w:b/>
                <w:i w:val="0"/>
                <w:sz w:val="18"/>
              </w:rPr>
              <w:t>THYROID — diffuse enlargement splits on TEXTURE</w:t>
            </w:r>
          </w:p>
        </w:tc>
        <w:tc>
          <w:tcPr>
            <w:tcW w:type="dxa" w:w="5112"/>
          </w:tcPr>
          <w:p>
            <w:pPr>
              <w:spacing w:after="40"/>
            </w:pPr>
            <w:r>
              <w:rPr>
                <w:sz w:val="18"/>
              </w:rPr>
            </w:r>
            <w:r>
              <w:rPr>
                <w:b w:val="0"/>
                <w:i w:val="0"/>
                <w:sz w:val="18"/>
              </w:rPr>
              <w:t>SOFT → GRAVES DISEASE. FIRM → HASHIMOTO THYROIDITIS. TENDER → THYROIDITIS.</w:t>
            </w:r>
          </w:p>
        </w:tc>
      </w:tr>
      <w:tr>
        <w:tc>
          <w:tcPr>
            <w:tcW w:type="dxa" w:w="5112"/>
            <w:shd w:val="clear" w:color="auto" w:fill="F1EEEF"/>
          </w:tcPr>
          <w:p>
            <w:pPr>
              <w:spacing w:after="40"/>
            </w:pPr>
            <w:r>
              <w:rPr>
                <w:b/>
                <w:sz w:val="18"/>
              </w:rPr>
            </w:r>
            <w:r>
              <w:rPr>
                <w:b/>
                <w:i w:val="0"/>
                <w:sz w:val="18"/>
              </w:rPr>
              <w:t>Other thyroid findings</w:t>
            </w:r>
          </w:p>
        </w:tc>
        <w:tc>
          <w:tcPr>
            <w:tcW w:type="dxa" w:w="5112"/>
          </w:tcPr>
          <w:p>
            <w:pPr>
              <w:spacing w:after="40"/>
            </w:pPr>
            <w:r>
              <w:rPr>
                <w:sz w:val="18"/>
              </w:rPr>
            </w:r>
            <w:r>
              <w:rPr>
                <w:b w:val="0"/>
                <w:i w:val="0"/>
                <w:sz w:val="18"/>
              </w:rPr>
              <w:t>ENDEMIC GOITER → IODINE DEFICIENCY. SINGLE NODULE → cyst or tumor. MULTINODULAR → metabolic process; RISK OF MALIGNANCY WITH FAMILY HISTORY.</w:t>
            </w:r>
          </w:p>
        </w:tc>
      </w:tr>
      <w:tr>
        <w:tc>
          <w:tcPr>
            <w:tcW w:type="dxa" w:w="5112"/>
            <w:shd w:val="clear" w:color="auto" w:fill="F1EEEF"/>
          </w:tcPr>
          <w:p>
            <w:pPr>
              <w:spacing w:after="40"/>
            </w:pPr>
            <w:r>
              <w:rPr>
                <w:b/>
                <w:sz w:val="18"/>
              </w:rPr>
            </w:r>
            <w:r>
              <w:rPr>
                <w:b/>
                <w:i w:val="0"/>
                <w:sz w:val="18"/>
              </w:rPr>
              <w:t>HEADACHE patterns</w:t>
            </w:r>
          </w:p>
        </w:tc>
        <w:tc>
          <w:tcPr>
            <w:tcW w:type="dxa" w:w="5112"/>
          </w:tcPr>
          <w:p>
            <w:pPr>
              <w:spacing w:after="40"/>
            </w:pPr>
            <w:r>
              <w:rPr>
                <w:sz w:val="18"/>
              </w:rPr>
            </w:r>
            <w:r>
              <w:rPr>
                <w:b w:val="0"/>
                <w:i w:val="0"/>
                <w:sz w:val="18"/>
              </w:rPr>
              <w:t>MIGRAINE and TENSION are EPISODIC. MIGRAINE and CLUSTER are UNILATERAL. Migraine is in BOTH lists, so read the two features together.</w:t>
            </w:r>
          </w:p>
        </w:tc>
      </w:tr>
      <w:tr>
        <w:tc>
          <w:tcPr>
            <w:tcW w:type="dxa" w:w="5112"/>
            <w:shd w:val="clear" w:color="auto" w:fill="F1EEEF"/>
          </w:tcPr>
          <w:p>
            <w:pPr>
              <w:spacing w:after="40"/>
            </w:pPr>
            <w:r>
              <w:rPr>
                <w:b/>
                <w:sz w:val="18"/>
              </w:rPr>
            </w:r>
            <w:r>
              <w:rPr>
                <w:b/>
                <w:i w:val="0"/>
                <w:sz w:val="18"/>
              </w:rPr>
              <w:t>HEADACHE red flags</w:t>
            </w:r>
          </w:p>
        </w:tc>
        <w:tc>
          <w:tcPr>
            <w:tcW w:type="dxa" w:w="5112"/>
          </w:tcPr>
          <w:p>
            <w:pPr>
              <w:spacing w:after="40"/>
            </w:pPr>
            <w:r>
              <w:rPr>
                <w:sz w:val="18"/>
              </w:rPr>
            </w:r>
            <w:r>
              <w:rPr>
                <w:b w:val="0"/>
                <w:i w:val="0"/>
                <w:sz w:val="18"/>
              </w:rPr>
              <w:t>SUDDEN AND SEVERE → SUBARACHNOID HEMORRHAGE. NEW, PROGRESSIVE AND PERSISTENT → MASS. Also consider MENINGITIS.</w:t>
            </w:r>
          </w:p>
        </w:tc>
      </w:tr>
      <w:tr>
        <w:tc>
          <w:tcPr>
            <w:tcW w:type="dxa" w:w="5112"/>
            <w:shd w:val="clear" w:color="auto" w:fill="F1EEEF"/>
          </w:tcPr>
          <w:p>
            <w:pPr>
              <w:spacing w:after="40"/>
            </w:pPr>
            <w:r>
              <w:rPr>
                <w:b/>
                <w:sz w:val="18"/>
              </w:rPr>
            </w:r>
            <w:r>
              <w:rPr>
                <w:b/>
                <w:i w:val="0"/>
                <w:sz w:val="18"/>
              </w:rPr>
              <w:t>HEAD exam</w:t>
            </w:r>
          </w:p>
        </w:tc>
        <w:tc>
          <w:tcPr>
            <w:tcW w:type="dxa" w:w="5112"/>
          </w:tcPr>
          <w:p>
            <w:pPr>
              <w:spacing w:after="40"/>
            </w:pPr>
            <w:r>
              <w:rPr>
                <w:sz w:val="18"/>
              </w:rPr>
            </w:r>
            <w:r>
              <w:rPr>
                <w:b w:val="0"/>
                <w:i w:val="0"/>
                <w:sz w:val="18"/>
              </w:rPr>
              <w:t>FINE HAIR → HYPERTHYROIDISM. COARSE HAIR → HYPOTHYROIDISM. Look for LICE, SEBORRHEIC DERMATITIS, PSORIASIS, ATYPICAL NAEVI, ACTINIC KERATOSIS. SIZE: ENLARGED → HYDROCEPHALUS or PAGET DISEASE; SMALL → MICROCEPHALY.</w:t>
            </w:r>
          </w:p>
        </w:tc>
      </w:tr>
    </w:tbl>
    <w:p>
      <w:pPr>
        <w:spacing w:after="80"/>
      </w:pPr>
    </w:p>
    <w:p>
      <w:pPr>
        <w:spacing w:after="120"/>
      </w:pPr>
      <w:r>
        <w:rPr>
          <w:b w:val="0"/>
          <w:i w:val="0"/>
        </w:rPr>
        <w:t xml:space="preserve"> Condensed from the Physical Diagnosis 2 Exam 1 Study Guide (Class of 2028). Covers Lectures 1 to 4: the encounter and documentation, dermatology, the advanced ocular examination and the advanced ENT examination. For the full explanation behind any of these, see the full guide.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