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Physical Diagnosis 2 Exam 2 Cram 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Physical Diagnosis 2 Exam 2 · Class of 2028</w:t>
      </w:r>
    </w:p>
    <w:p>
      <w:pPr>
        <w:spacing w:after="120"/>
      </w:pPr>
      <w:r>
        <w:rPr>
          <w:b w:val="0"/>
          <w:i w:val="0"/>
        </w:rPr>
        <w:t>Lecture 5, the advanced cardiovascular and peripheral vascular examination: the history, the cardiac cycle and every extra sound, the apical impulse, the listening areas and which end of the stethoscope, how to describe and grade a murmur, all eleven lesions side by side, the maneuvers, and the peripheral vascular examination with edema, the Allen test, the ankle brachial index and Homans sign. Pulmonary and hematology are added when those lectures are posted.</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 What the lecture kept coming back to</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 The sound is not the diagnosis</w:t>
            </w:r>
          </w:p>
        </w:tc>
        <w:tc>
          <w:tcPr>
            <w:tcW w:type="dxa" w:w="7272"/>
          </w:tcPr>
          <w:p>
            <w:pPr>
              <w:spacing w:after="40"/>
            </w:pPr>
            <w:r>
              <w:rPr>
                <w:sz w:val="18"/>
              </w:rPr>
            </w:r>
            <w:r>
              <w:rPr>
                <w:b w:val="0"/>
                <w:i w:val="0"/>
                <w:sz w:val="18"/>
              </w:rPr>
              <w:t>Document what you hear, when and where: 'grade 4/6 systolic ejection murmur, crescendo-decrescendo, loudest at the right 2nd intercostal space, radiating to the carotids, with a thrill.' The disease name (aortic stenosis) goes in the differential, not the physical examination.</w:t>
            </w:r>
          </w:p>
        </w:tc>
      </w:tr>
      <w:tr>
        <w:tc>
          <w:tcPr>
            <w:tcW w:type="dxa" w:w="7272"/>
            <w:shd w:val="clear" w:color="auto" w:fill="F1EEEF"/>
          </w:tcPr>
          <w:p>
            <w:pPr>
              <w:spacing w:after="40"/>
            </w:pPr>
            <w:r>
              <w:rPr>
                <w:b/>
                <w:sz w:val="18"/>
              </w:rPr>
            </w:r>
            <w:r>
              <w:rPr>
                <w:b/>
                <w:i w:val="0"/>
                <w:sz w:val="18"/>
              </w:rPr>
              <w:t>★ Try before you buy</w:t>
            </w:r>
          </w:p>
        </w:tc>
        <w:tc>
          <w:tcPr>
            <w:tcW w:type="dxa" w:w="7272"/>
          </w:tcPr>
          <w:p>
            <w:pPr>
              <w:spacing w:after="40"/>
            </w:pPr>
            <w:r>
              <w:rPr>
                <w:sz w:val="18"/>
              </w:rPr>
            </w:r>
            <w:r>
              <w:rPr>
                <w:b w:val="0"/>
                <w:i w:val="0"/>
                <w:sz w:val="18"/>
              </w:rPr>
              <w:t>Tricuspid is the FIRST valve blood crosses on its way back to the heart (tricuspid before bicuspid/mitral). Said twice: 'That is important, that is important.'</w:t>
            </w:r>
          </w:p>
        </w:tc>
      </w:tr>
      <w:tr>
        <w:tc>
          <w:tcPr>
            <w:tcW w:type="dxa" w:w="7272"/>
            <w:shd w:val="clear" w:color="auto" w:fill="F1EEEF"/>
          </w:tcPr>
          <w:p>
            <w:pPr>
              <w:spacing w:after="40"/>
            </w:pPr>
            <w:r>
              <w:rPr>
                <w:b/>
                <w:sz w:val="18"/>
              </w:rPr>
            </w:r>
            <w:r>
              <w:rPr>
                <w:b/>
                <w:i w:val="0"/>
                <w:sz w:val="18"/>
              </w:rPr>
              <w:t>★ Hypertrophic obstructive cardiomyopathy</w:t>
            </w:r>
          </w:p>
        </w:tc>
        <w:tc>
          <w:tcPr>
            <w:tcW w:type="dxa" w:w="7272"/>
          </w:tcPr>
          <w:p>
            <w:pPr>
              <w:spacing w:after="40"/>
            </w:pPr>
            <w:r>
              <w:rPr>
                <w:sz w:val="18"/>
              </w:rPr>
            </w:r>
            <w:r>
              <w:rPr>
                <w:b w:val="0"/>
                <w:i w:val="0"/>
                <w:sz w:val="18"/>
              </w:rPr>
              <w:t>Learn this murmur so you do not sign off a sports physical wrongly. Aortic and pulmonic stenosis worry you at a point; this one worries you, period. Murmur LOUDER with Valsalva or standing = echocardiogram, no activity until done.</w:t>
            </w:r>
          </w:p>
        </w:tc>
      </w:tr>
      <w:tr>
        <w:tc>
          <w:tcPr>
            <w:tcW w:type="dxa" w:w="7272"/>
            <w:shd w:val="clear" w:color="auto" w:fill="F1EEEF"/>
          </w:tcPr>
          <w:p>
            <w:pPr>
              <w:spacing w:after="40"/>
            </w:pPr>
            <w:r>
              <w:rPr>
                <w:b/>
                <w:sz w:val="18"/>
              </w:rPr>
            </w:r>
            <w:r>
              <w:rPr>
                <w:b/>
                <w:i w:val="0"/>
                <w:sz w:val="18"/>
              </w:rPr>
              <w:t>★ Mitral vs tricuspid regurgitation</w:t>
            </w:r>
          </w:p>
        </w:tc>
        <w:tc>
          <w:tcPr>
            <w:tcW w:type="dxa" w:w="7272"/>
          </w:tcPr>
          <w:p>
            <w:pPr>
              <w:spacing w:after="40"/>
            </w:pPr>
            <w:r>
              <w:rPr>
                <w:sz w:val="18"/>
              </w:rPr>
            </w:r>
            <w:r>
              <w:rPr>
                <w:b w:val="0"/>
                <w:i w:val="0"/>
                <w:sz w:val="18"/>
              </w:rPr>
              <w:t>Both pansystolic. Mitral (apex) radiates to the LEFT AXILLA; tricuspid (lower left sternal border) does NOT. Loudest spot plus the axilla decides it.</w:t>
            </w:r>
          </w:p>
        </w:tc>
      </w:tr>
      <w:tr>
        <w:tc>
          <w:tcPr>
            <w:tcW w:type="dxa" w:w="7272"/>
            <w:shd w:val="clear" w:color="auto" w:fill="F1EEEF"/>
          </w:tcPr>
          <w:p>
            <w:pPr>
              <w:spacing w:after="40"/>
            </w:pPr>
            <w:r>
              <w:rPr>
                <w:b/>
                <w:sz w:val="18"/>
              </w:rPr>
            </w:r>
            <w:r>
              <w:rPr>
                <w:b/>
                <w:i w:val="0"/>
                <w:sz w:val="18"/>
              </w:rPr>
              <w:t>★ The thrill is the jump</w:t>
            </w:r>
          </w:p>
        </w:tc>
        <w:tc>
          <w:tcPr>
            <w:tcW w:type="dxa" w:w="7272"/>
          </w:tcPr>
          <w:p>
            <w:pPr>
              <w:spacing w:after="40"/>
            </w:pPr>
            <w:r>
              <w:rPr>
                <w:sz w:val="18"/>
              </w:rPr>
            </w:r>
            <w:r>
              <w:rPr>
                <w:b w:val="0"/>
                <w:i w:val="0"/>
                <w:sz w:val="18"/>
              </w:rPr>
              <w:t>Loudness raises the grade, but a palpable thrill makes it at least grade 4/6. An arteriovenous fistula is what a thrill feels like.</w:t>
            </w:r>
          </w:p>
        </w:tc>
      </w:tr>
      <w:tr>
        <w:tc>
          <w:tcPr>
            <w:tcW w:type="dxa" w:w="7272"/>
            <w:shd w:val="clear" w:color="auto" w:fill="F1EEEF"/>
          </w:tcPr>
          <w:p>
            <w:pPr>
              <w:spacing w:after="40"/>
            </w:pPr>
            <w:r>
              <w:rPr>
                <w:b/>
                <w:sz w:val="18"/>
              </w:rPr>
            </w:r>
            <w:r>
              <w:rPr>
                <w:b/>
                <w:i w:val="0"/>
                <w:sz w:val="18"/>
              </w:rPr>
              <w:t>★ Weight before swelling</w:t>
            </w:r>
          </w:p>
        </w:tc>
        <w:tc>
          <w:tcPr>
            <w:tcW w:type="dxa" w:w="7272"/>
          </w:tcPr>
          <w:p>
            <w:pPr>
              <w:spacing w:after="40"/>
            </w:pPr>
            <w:r>
              <w:rPr>
                <w:sz w:val="18"/>
              </w:rPr>
            </w:r>
            <w:r>
              <w:rPr>
                <w:b w:val="0"/>
                <w:i w:val="0"/>
                <w:sz w:val="18"/>
              </w:rPr>
              <w:t>Up to 10% of body weight can accumulate before pitting shows. Two pounds overnight is water. Daily morning weight; know a dialysis or heart failure patient's dry weight.</w:t>
            </w:r>
          </w:p>
        </w:tc>
      </w:tr>
      <w:tr>
        <w:tc>
          <w:tcPr>
            <w:tcW w:type="dxa" w:w="7272"/>
            <w:shd w:val="clear" w:color="auto" w:fill="F1EEEF"/>
          </w:tcPr>
          <w:p>
            <w:pPr>
              <w:spacing w:after="40"/>
            </w:pPr>
            <w:r>
              <w:rPr>
                <w:b/>
                <w:sz w:val="18"/>
              </w:rPr>
            </w:r>
            <w:r>
              <w:rPr>
                <w:b/>
                <w:i w:val="0"/>
                <w:sz w:val="18"/>
              </w:rPr>
              <w:t>★ Syncope: before and after</w:t>
            </w:r>
          </w:p>
        </w:tc>
        <w:tc>
          <w:tcPr>
            <w:tcW w:type="dxa" w:w="7272"/>
          </w:tcPr>
          <w:p>
            <w:pPr>
              <w:spacing w:after="40"/>
            </w:pPr>
            <w:r>
              <w:rPr>
                <w:sz w:val="18"/>
              </w:rPr>
            </w:r>
            <w:r>
              <w:rPr>
                <w:b w:val="0"/>
                <w:i w:val="0"/>
                <w:sz w:val="18"/>
              </w:rPr>
              <w:t>Prodrome (lightheaded, pale, clammy) = vasovagal. On standing = orthostatic. Sudden, no warning = arrhythmia. Confused afterward = postictal, think seizure. Feel faint? Sit down.</w:t>
            </w:r>
          </w:p>
        </w:tc>
      </w:tr>
      <w:tr>
        <w:tc>
          <w:tcPr>
            <w:tcW w:type="dxa" w:w="7272"/>
            <w:shd w:val="clear" w:color="auto" w:fill="F1EEEF"/>
          </w:tcPr>
          <w:p>
            <w:pPr>
              <w:spacing w:after="40"/>
            </w:pPr>
            <w:r>
              <w:rPr>
                <w:b/>
                <w:sz w:val="18"/>
              </w:rPr>
            </w:r>
            <w:r>
              <w:rPr>
                <w:b/>
                <w:i w:val="0"/>
                <w:sz w:val="18"/>
              </w:rPr>
              <w:t>★ Negative Homans does not reassure</w:t>
            </w:r>
          </w:p>
        </w:tc>
        <w:tc>
          <w:tcPr>
            <w:tcW w:type="dxa" w:w="7272"/>
          </w:tcPr>
          <w:p>
            <w:pPr>
              <w:spacing w:after="40"/>
            </w:pPr>
            <w:r>
              <w:rPr>
                <w:sz w:val="18"/>
              </w:rPr>
            </w:r>
            <w:r>
              <w:rPr>
                <w:b w:val="0"/>
                <w:i w:val="0"/>
                <w:sz w:val="18"/>
              </w:rPr>
              <w:t>Do it when you already suspect deep vein thrombosis, on the worrying leg. Positive confirms suspicion; negative in a high-risk story, still worried.</w:t>
            </w:r>
          </w:p>
        </w:tc>
      </w:tr>
      <w:tr>
        <w:tc>
          <w:tcPr>
            <w:tcW w:type="dxa" w:w="7272"/>
            <w:shd w:val="clear" w:color="auto" w:fill="F1EEEF"/>
          </w:tcPr>
          <w:p>
            <w:pPr>
              <w:spacing w:after="40"/>
            </w:pPr>
            <w:r>
              <w:rPr>
                <w:b/>
                <w:sz w:val="18"/>
              </w:rPr>
            </w:r>
            <w:r>
              <w:rPr>
                <w:b/>
                <w:i w:val="0"/>
                <w:sz w:val="18"/>
              </w:rPr>
              <w:t>Time on topic</w:t>
            </w:r>
          </w:p>
        </w:tc>
        <w:tc>
          <w:tcPr>
            <w:tcW w:type="dxa" w:w="7272"/>
          </w:tcPr>
          <w:p>
            <w:pPr>
              <w:spacing w:after="40"/>
            </w:pPr>
            <w:r>
              <w:rPr>
                <w:sz w:val="18"/>
              </w:rPr>
            </w:r>
            <w:r>
              <w:rPr>
                <w:b w:val="0"/>
                <w:i w:val="0"/>
                <w:sz w:val="18"/>
              </w:rPr>
              <w:t>No exam-scope statements in 138 minutes. Cardiac content took about 110 minutes; peripheral vascular about 25 ('almost entirely review... the cardiac stuff is a lot of new').</w:t>
            </w:r>
          </w:p>
        </w:tc>
      </w:tr>
    </w:tbl>
    <w:p>
      <w:pPr>
        <w:spacing w:after="80"/>
      </w:pPr>
    </w:p>
    <w:p>
      <w:pPr>
        <w:pStyle w:val="Heading1"/>
        <w:spacing w:before="280" w:after="100"/>
      </w:pPr>
      <w:r>
        <w:rPr>
          <w:rFonts w:ascii="Georgia" w:hAnsi="Georgia"/>
          <w:color w:val="17494B"/>
        </w:rPr>
        <w:t>The Cardiac History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Symptoms to ask</w:t>
            </w:r>
          </w:p>
        </w:tc>
        <w:tc>
          <w:tcPr>
            <w:tcW w:type="dxa" w:w="7272"/>
          </w:tcPr>
          <w:p>
            <w:pPr>
              <w:spacing w:after="40"/>
            </w:pPr>
            <w:r>
              <w:rPr>
                <w:sz w:val="18"/>
              </w:rPr>
            </w:r>
            <w:r>
              <w:rPr>
                <w:b w:val="0"/>
                <w:i w:val="0"/>
                <w:sz w:val="18"/>
              </w:rPr>
              <w:t>Chest pain, palpitations, dyspnea, orthopnea, paroxysmal nocturnal dyspnea, edema, syncope. Quantify the baseline level of activity.</w:t>
            </w:r>
          </w:p>
        </w:tc>
      </w:tr>
      <w:tr>
        <w:tc>
          <w:tcPr>
            <w:tcW w:type="dxa" w:w="7272"/>
            <w:shd w:val="clear" w:color="auto" w:fill="F1EEEF"/>
          </w:tcPr>
          <w:p>
            <w:pPr>
              <w:spacing w:after="40"/>
            </w:pPr>
            <w:r>
              <w:rPr>
                <w:b/>
                <w:sz w:val="18"/>
              </w:rPr>
            </w:r>
            <w:r>
              <w:rPr>
                <w:b/>
                <w:i w:val="0"/>
                <w:sz w:val="18"/>
              </w:rPr>
              <w:t>Chest pain</w:t>
            </w:r>
          </w:p>
        </w:tc>
        <w:tc>
          <w:tcPr>
            <w:tcW w:type="dxa" w:w="7272"/>
          </w:tcPr>
          <w:p>
            <w:pPr>
              <w:spacing w:after="40"/>
            </w:pPr>
            <w:r>
              <w:rPr>
                <w:sz w:val="18"/>
              </w:rPr>
            </w:r>
            <w:r>
              <w:rPr>
                <w:b w:val="0"/>
                <w:i w:val="0"/>
                <w:sz w:val="18"/>
              </w:rPr>
              <w:t>Most common symptom of coronary artery disease. Always consider angina, myocardial infarction, dissecting aortic aneurysm, pulmonary embolism. Open-ended first, then details; ask the patient to point.</w:t>
            </w:r>
          </w:p>
        </w:tc>
      </w:tr>
      <w:tr>
        <w:tc>
          <w:tcPr>
            <w:tcW w:type="dxa" w:w="7272"/>
            <w:shd w:val="clear" w:color="auto" w:fill="F1EEEF"/>
          </w:tcPr>
          <w:p>
            <w:pPr>
              <w:spacing w:after="40"/>
            </w:pPr>
            <w:r>
              <w:rPr>
                <w:b/>
                <w:sz w:val="18"/>
              </w:rPr>
            </w:r>
            <w:r>
              <w:rPr>
                <w:b/>
                <w:i w:val="0"/>
                <w:sz w:val="18"/>
              </w:rPr>
              <w:t>Atypical presentation</w:t>
            </w:r>
          </w:p>
        </w:tc>
        <w:tc>
          <w:tcPr>
            <w:tcW w:type="dxa" w:w="7272"/>
          </w:tcPr>
          <w:p>
            <w:pPr>
              <w:spacing w:after="40"/>
            </w:pPr>
            <w:r>
              <w:rPr>
                <w:sz w:val="18"/>
              </w:rPr>
            </w:r>
            <w:r>
              <w:rPr>
                <w:b w:val="0"/>
                <w:i w:val="0"/>
                <w:sz w:val="18"/>
              </w:rPr>
              <w:t>Women over 65: upper back, neck or jaw pain, shortness of breath, paroxysmal nocturnal dyspnea, nausea, vomiting, fatigue.</w:t>
            </w:r>
          </w:p>
        </w:tc>
      </w:tr>
      <w:tr>
        <w:tc>
          <w:tcPr>
            <w:tcW w:type="dxa" w:w="7272"/>
            <w:shd w:val="clear" w:color="auto" w:fill="F1EEEF"/>
          </w:tcPr>
          <w:p>
            <w:pPr>
              <w:spacing w:after="40"/>
            </w:pPr>
            <w:r>
              <w:rPr>
                <w:b/>
                <w:sz w:val="18"/>
              </w:rPr>
            </w:r>
            <w:r>
              <w:rPr>
                <w:b/>
                <w:i w:val="0"/>
                <w:sz w:val="18"/>
              </w:rPr>
              <w:t>Palpitations</w:t>
            </w:r>
          </w:p>
        </w:tc>
        <w:tc>
          <w:tcPr>
            <w:tcW w:type="dxa" w:w="7272"/>
          </w:tcPr>
          <w:p>
            <w:pPr>
              <w:spacing w:after="40"/>
            </w:pPr>
            <w:r>
              <w:rPr>
                <w:sz w:val="18"/>
              </w:rPr>
            </w:r>
            <w:r>
              <w:rPr>
                <w:b w:val="0"/>
                <w:i w:val="0"/>
                <w:sz w:val="18"/>
              </w:rPr>
              <w:t>Unpleasant awareness of the heartbeat (skipping, racing, fluttering, pounding). Anxiety and hyperthyroidism cause them; not necessarily heart disease. Get an electrocardiogram.</w:t>
            </w:r>
          </w:p>
        </w:tc>
      </w:tr>
      <w:tr>
        <w:tc>
          <w:tcPr>
            <w:tcW w:type="dxa" w:w="7272"/>
            <w:shd w:val="clear" w:color="auto" w:fill="F1EEEF"/>
          </w:tcPr>
          <w:p>
            <w:pPr>
              <w:spacing w:after="40"/>
            </w:pPr>
            <w:r>
              <w:rPr>
                <w:b/>
                <w:sz w:val="18"/>
              </w:rPr>
            </w:r>
            <w:r>
              <w:rPr>
                <w:b/>
                <w:i w:val="0"/>
                <w:sz w:val="18"/>
              </w:rPr>
              <w:t>Dyspnea</w:t>
            </w:r>
          </w:p>
        </w:tc>
        <w:tc>
          <w:tcPr>
            <w:tcW w:type="dxa" w:w="7272"/>
          </w:tcPr>
          <w:p>
            <w:pPr>
              <w:spacing w:after="40"/>
            </w:pPr>
            <w:r>
              <w:rPr>
                <w:sz w:val="18"/>
              </w:rPr>
            </w:r>
            <w:r>
              <w:rPr>
                <w:b w:val="0"/>
                <w:i w:val="0"/>
                <w:sz w:val="18"/>
              </w:rPr>
              <w:t>Uncomfortable awareness of breathing inappropriate to the level of exertion. Cardiac or pulmonary.</w:t>
            </w:r>
          </w:p>
        </w:tc>
      </w:tr>
      <w:tr>
        <w:tc>
          <w:tcPr>
            <w:tcW w:type="dxa" w:w="7272"/>
            <w:shd w:val="clear" w:color="auto" w:fill="F1EEEF"/>
          </w:tcPr>
          <w:p>
            <w:pPr>
              <w:spacing w:after="40"/>
            </w:pPr>
            <w:r>
              <w:rPr>
                <w:b/>
                <w:sz w:val="18"/>
              </w:rPr>
            </w:r>
            <w:r>
              <w:rPr>
                <w:b/>
                <w:i w:val="0"/>
                <w:sz w:val="18"/>
              </w:rPr>
              <w:t>Orthopnea</w:t>
            </w:r>
          </w:p>
        </w:tc>
        <w:tc>
          <w:tcPr>
            <w:tcW w:type="dxa" w:w="7272"/>
          </w:tcPr>
          <w:p>
            <w:pPr>
              <w:spacing w:after="40"/>
            </w:pPr>
            <w:r>
              <w:rPr>
                <w:sz w:val="18"/>
              </w:rPr>
            </w:r>
            <w:r>
              <w:rPr>
                <w:b w:val="0"/>
                <w:i w:val="0"/>
                <w:sz w:val="18"/>
              </w:rPr>
              <w:t>Dyspnea supine, better sitting up. Count the pillows, and ask what they are for.</w:t>
            </w:r>
          </w:p>
        </w:tc>
      </w:tr>
      <w:tr>
        <w:tc>
          <w:tcPr>
            <w:tcW w:type="dxa" w:w="7272"/>
            <w:shd w:val="clear" w:color="auto" w:fill="F1EEEF"/>
          </w:tcPr>
          <w:p>
            <w:pPr>
              <w:spacing w:after="40"/>
            </w:pPr>
            <w:r>
              <w:rPr>
                <w:b/>
                <w:sz w:val="18"/>
              </w:rPr>
            </w:r>
            <w:r>
              <w:rPr>
                <w:b/>
                <w:i w:val="0"/>
                <w:sz w:val="18"/>
              </w:rPr>
              <w:t>Paroxysmal nocturnal dyspnea</w:t>
            </w:r>
          </w:p>
        </w:tc>
        <w:tc>
          <w:tcPr>
            <w:tcW w:type="dxa" w:w="7272"/>
          </w:tcPr>
          <w:p>
            <w:pPr>
              <w:spacing w:after="40"/>
            </w:pPr>
            <w:r>
              <w:rPr>
                <w:sz w:val="18"/>
              </w:rPr>
            </w:r>
            <w:r>
              <w:rPr>
                <w:b w:val="0"/>
                <w:i w:val="0"/>
                <w:sz w:val="18"/>
              </w:rPr>
              <w:t>Sudden dyspnea waking the patient, usually 1-2 hours after going to bed; sits up or goes to the window. May wheeze and cough.</w:t>
            </w:r>
          </w:p>
        </w:tc>
      </w:tr>
      <w:tr>
        <w:tc>
          <w:tcPr>
            <w:tcW w:type="dxa" w:w="7272"/>
            <w:shd w:val="clear" w:color="auto" w:fill="F1EEEF"/>
          </w:tcPr>
          <w:p>
            <w:pPr>
              <w:spacing w:after="40"/>
            </w:pPr>
            <w:r>
              <w:rPr>
                <w:b/>
                <w:sz w:val="18"/>
              </w:rPr>
            </w:r>
            <w:r>
              <w:rPr>
                <w:b/>
                <w:i w:val="0"/>
                <w:sz w:val="18"/>
              </w:rPr>
              <w:t>Syncope</w:t>
            </w:r>
          </w:p>
        </w:tc>
        <w:tc>
          <w:tcPr>
            <w:tcW w:type="dxa" w:w="7272"/>
          </w:tcPr>
          <w:p>
            <w:pPr>
              <w:spacing w:after="40"/>
            </w:pPr>
            <w:r>
              <w:rPr>
                <w:sz w:val="18"/>
              </w:rPr>
            </w:r>
            <w:r>
              <w:rPr>
                <w:b w:val="0"/>
                <w:i w:val="0"/>
                <w:sz w:val="18"/>
              </w:rPr>
              <w:t>Transient loss of consciousness with recovery. Most common: neurocardiogenic (vasovagal). Arrhythmia in about 20%.</w:t>
            </w:r>
          </w:p>
        </w:tc>
      </w:tr>
    </w:tbl>
    <w:p>
      <w:pPr>
        <w:spacing w:after="80"/>
      </w:pPr>
    </w:p>
    <w:p>
      <w:pPr>
        <w:pStyle w:val="Heading1"/>
        <w:spacing w:before="280" w:after="100"/>
      </w:pPr>
      <w:r>
        <w:rPr>
          <w:rFonts w:ascii="Georgia" w:hAnsi="Georgia"/>
          <w:color w:val="17494B"/>
        </w:rPr>
        <w:t>Cardiac Cycle &amp; Heart Sounds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Systole vs diastole</w:t>
            </w:r>
          </w:p>
        </w:tc>
        <w:tc>
          <w:tcPr>
            <w:tcW w:type="dxa" w:w="7272"/>
          </w:tcPr>
          <w:p>
            <w:pPr>
              <w:spacing w:after="40"/>
            </w:pPr>
            <w:r>
              <w:rPr>
                <w:sz w:val="18"/>
              </w:rPr>
            </w:r>
            <w:r>
              <w:rPr>
                <w:b w:val="0"/>
                <w:i w:val="0"/>
                <w:sz w:val="18"/>
              </w:rPr>
              <w:t>Named for the VENTRICLES. Systole: contraction, S1 to S2. Diastole: relaxation and filling, S2 to S1.</w:t>
            </w:r>
          </w:p>
        </w:tc>
      </w:tr>
      <w:tr>
        <w:tc>
          <w:tcPr>
            <w:tcW w:type="dxa" w:w="7272"/>
            <w:shd w:val="clear" w:color="auto" w:fill="F1EEEF"/>
          </w:tcPr>
          <w:p>
            <w:pPr>
              <w:spacing w:after="40"/>
            </w:pPr>
            <w:r>
              <w:rPr>
                <w:b/>
                <w:sz w:val="18"/>
              </w:rPr>
            </w:r>
            <w:r>
              <w:rPr>
                <w:b/>
                <w:i w:val="0"/>
                <w:sz w:val="18"/>
              </w:rPr>
              <w:t>S1 (lub)</w:t>
            </w:r>
          </w:p>
        </w:tc>
        <w:tc>
          <w:tcPr>
            <w:tcW w:type="dxa" w:w="7272"/>
          </w:tcPr>
          <w:p>
            <w:pPr>
              <w:spacing w:after="40"/>
            </w:pPr>
            <w:r>
              <w:rPr>
                <w:sz w:val="18"/>
              </w:rPr>
            </w:r>
            <w:r>
              <w:rPr>
                <w:b w:val="0"/>
                <w:i w:val="0"/>
                <w:sz w:val="18"/>
              </w:rPr>
              <w:t>Mitral + tricuspid closure. Diaphragm, apex. Usually not split. Precedes the carotid pulse.</w:t>
            </w:r>
          </w:p>
        </w:tc>
      </w:tr>
      <w:tr>
        <w:tc>
          <w:tcPr>
            <w:tcW w:type="dxa" w:w="7272"/>
            <w:shd w:val="clear" w:color="auto" w:fill="F1EEEF"/>
          </w:tcPr>
          <w:p>
            <w:pPr>
              <w:spacing w:after="40"/>
            </w:pPr>
            <w:r>
              <w:rPr>
                <w:b/>
                <w:sz w:val="18"/>
              </w:rPr>
            </w:r>
            <w:r>
              <w:rPr>
                <w:b/>
                <w:i w:val="0"/>
                <w:sz w:val="18"/>
              </w:rPr>
              <w:t>S2 (dub)</w:t>
            </w:r>
          </w:p>
        </w:tc>
        <w:tc>
          <w:tcPr>
            <w:tcW w:type="dxa" w:w="7272"/>
          </w:tcPr>
          <w:p>
            <w:pPr>
              <w:spacing w:after="40"/>
            </w:pPr>
            <w:r>
              <w:rPr>
                <w:sz w:val="18"/>
              </w:rPr>
            </w:r>
            <w:r>
              <w:rPr>
                <w:b w:val="0"/>
                <w:i w:val="0"/>
                <w:sz w:val="18"/>
              </w:rPr>
              <w:t>Aortic (A2, usually louder) + pulmonic (P2) closure. Diaphragm, base. Follows the carotid pulse.</w:t>
            </w:r>
          </w:p>
        </w:tc>
      </w:tr>
      <w:tr>
        <w:tc>
          <w:tcPr>
            <w:tcW w:type="dxa" w:w="7272"/>
            <w:shd w:val="clear" w:color="auto" w:fill="F1EEEF"/>
          </w:tcPr>
          <w:p>
            <w:pPr>
              <w:spacing w:after="40"/>
            </w:pPr>
            <w:r>
              <w:rPr>
                <w:b/>
                <w:sz w:val="18"/>
              </w:rPr>
            </w:r>
            <w:r>
              <w:rPr>
                <w:b/>
                <w:i w:val="0"/>
                <w:sz w:val="18"/>
              </w:rPr>
              <w:t>Physiologic splitting</w:t>
            </w:r>
          </w:p>
        </w:tc>
        <w:tc>
          <w:tcPr>
            <w:tcW w:type="dxa" w:w="7272"/>
          </w:tcPr>
          <w:p>
            <w:pPr>
              <w:spacing w:after="40"/>
            </w:pPr>
            <w:r>
              <w:rPr>
                <w:sz w:val="18"/>
              </w:rPr>
            </w:r>
            <w:r>
              <w:rPr>
                <w:b w:val="0"/>
                <w:i w:val="0"/>
                <w:sz w:val="18"/>
              </w:rPr>
              <w:t>S2 split on INSPIRATION, fused on expiration. Normal. Best at the pulmonic area.</w:t>
            </w:r>
          </w:p>
        </w:tc>
      </w:tr>
      <w:tr>
        <w:tc>
          <w:tcPr>
            <w:tcW w:type="dxa" w:w="7272"/>
            <w:shd w:val="clear" w:color="auto" w:fill="F1EEEF"/>
          </w:tcPr>
          <w:p>
            <w:pPr>
              <w:spacing w:after="40"/>
            </w:pPr>
            <w:r>
              <w:rPr>
                <w:b/>
                <w:sz w:val="18"/>
              </w:rPr>
            </w:r>
            <w:r>
              <w:rPr>
                <w:b/>
                <w:i w:val="0"/>
                <w:sz w:val="18"/>
              </w:rPr>
              <w:t>Pathologic splitting</w:t>
            </w:r>
          </w:p>
        </w:tc>
        <w:tc>
          <w:tcPr>
            <w:tcW w:type="dxa" w:w="7272"/>
          </w:tcPr>
          <w:p>
            <w:pPr>
              <w:spacing w:after="40"/>
            </w:pPr>
            <w:r>
              <w:rPr>
                <w:sz w:val="18"/>
              </w:rPr>
            </w:r>
            <w:r>
              <w:rPr>
                <w:b w:val="0"/>
                <w:i w:val="0"/>
                <w:sz w:val="18"/>
              </w:rPr>
              <w:t>Audible split on EXPIRATION: suggests heart disease. Tends to be fixed.</w:t>
            </w:r>
          </w:p>
        </w:tc>
      </w:tr>
      <w:tr>
        <w:tc>
          <w:tcPr>
            <w:tcW w:type="dxa" w:w="7272"/>
            <w:shd w:val="clear" w:color="auto" w:fill="F1EEEF"/>
          </w:tcPr>
          <w:p>
            <w:pPr>
              <w:spacing w:after="40"/>
            </w:pPr>
            <w:r>
              <w:rPr>
                <w:b/>
                <w:sz w:val="18"/>
              </w:rPr>
            </w:r>
            <w:r>
              <w:rPr>
                <w:b/>
                <w:i w:val="0"/>
                <w:sz w:val="18"/>
              </w:rPr>
              <w:t>Early ejection sound</w:t>
            </w:r>
          </w:p>
        </w:tc>
        <w:tc>
          <w:tcPr>
            <w:tcW w:type="dxa" w:w="7272"/>
          </w:tcPr>
          <w:p>
            <w:pPr>
              <w:spacing w:after="40"/>
            </w:pPr>
            <w:r>
              <w:rPr>
                <w:sz w:val="18"/>
              </w:rPr>
            </w:r>
            <w:r>
              <w:rPr>
                <w:b w:val="0"/>
                <w:i w:val="0"/>
                <w:sz w:val="18"/>
              </w:rPr>
              <w:t>Just after S1; high, clicking; diaphragm. Aortic: base and apex, no change with inspiration. Pulmonic: 2nd-3rd intercostal spaces, decreases with inspiration.</w:t>
            </w:r>
          </w:p>
        </w:tc>
      </w:tr>
      <w:tr>
        <w:tc>
          <w:tcPr>
            <w:tcW w:type="dxa" w:w="7272"/>
            <w:shd w:val="clear" w:color="auto" w:fill="F1EEEF"/>
          </w:tcPr>
          <w:p>
            <w:pPr>
              <w:spacing w:after="40"/>
            </w:pPr>
            <w:r>
              <w:rPr>
                <w:b/>
                <w:sz w:val="18"/>
              </w:rPr>
            </w:r>
            <w:r>
              <w:rPr>
                <w:b/>
                <w:i w:val="0"/>
                <w:sz w:val="18"/>
              </w:rPr>
              <w:t>Click</w:t>
            </w:r>
          </w:p>
        </w:tc>
        <w:tc>
          <w:tcPr>
            <w:tcW w:type="dxa" w:w="7272"/>
          </w:tcPr>
          <w:p>
            <w:pPr>
              <w:spacing w:after="40"/>
            </w:pPr>
            <w:r>
              <w:rPr>
                <w:sz w:val="18"/>
              </w:rPr>
            </w:r>
            <w:r>
              <w:rPr>
                <w:b w:val="0"/>
                <w:i w:val="0"/>
                <w:sz w:val="18"/>
              </w:rPr>
              <w:t>Mid to late systolic, at or medial to the apex; high, diaphragm. Mitral valve prolapse; followed by a late systolic murmur crescendoing to S2.</w:t>
            </w:r>
          </w:p>
        </w:tc>
      </w:tr>
      <w:tr>
        <w:tc>
          <w:tcPr>
            <w:tcW w:type="dxa" w:w="7272"/>
            <w:shd w:val="clear" w:color="auto" w:fill="F1EEEF"/>
          </w:tcPr>
          <w:p>
            <w:pPr>
              <w:spacing w:after="40"/>
            </w:pPr>
            <w:r>
              <w:rPr>
                <w:b/>
                <w:sz w:val="18"/>
              </w:rPr>
            </w:r>
            <w:r>
              <w:rPr>
                <w:b/>
                <w:i w:val="0"/>
                <w:sz w:val="18"/>
              </w:rPr>
              <w:t>S3 ventricular gallop</w:t>
            </w:r>
          </w:p>
        </w:tc>
        <w:tc>
          <w:tcPr>
            <w:tcW w:type="dxa" w:w="7272"/>
          </w:tcPr>
          <w:p>
            <w:pPr>
              <w:spacing w:after="40"/>
            </w:pPr>
            <w:r>
              <w:rPr>
                <w:sz w:val="18"/>
              </w:rPr>
            </w:r>
            <w:r>
              <w:rPr>
                <w:b w:val="0"/>
                <w:i w:val="0"/>
                <w:sz w:val="18"/>
              </w:rPr>
              <w:t>After S2: Ken-TUC-ky. Bell, apex, left lateral decubitus. Normal to about 35-40 and in late pregnancy; over 40 = heart failure, volume overload.</w:t>
            </w:r>
          </w:p>
        </w:tc>
      </w:tr>
      <w:tr>
        <w:tc>
          <w:tcPr>
            <w:tcW w:type="dxa" w:w="7272"/>
            <w:shd w:val="clear" w:color="auto" w:fill="F1EEEF"/>
          </w:tcPr>
          <w:p>
            <w:pPr>
              <w:spacing w:after="40"/>
            </w:pPr>
            <w:r>
              <w:rPr>
                <w:b/>
                <w:sz w:val="18"/>
              </w:rPr>
            </w:r>
            <w:r>
              <w:rPr>
                <w:b/>
                <w:i w:val="0"/>
                <w:sz w:val="18"/>
              </w:rPr>
              <w:t>S4 atrial gallop</w:t>
            </w:r>
          </w:p>
        </w:tc>
        <w:tc>
          <w:tcPr>
            <w:tcW w:type="dxa" w:w="7272"/>
          </w:tcPr>
          <w:p>
            <w:pPr>
              <w:spacing w:after="40"/>
            </w:pPr>
            <w:r>
              <w:rPr>
                <w:sz w:val="18"/>
              </w:rPr>
            </w:r>
            <w:r>
              <w:rPr>
                <w:b w:val="0"/>
                <w:i w:val="0"/>
                <w:sz w:val="18"/>
              </w:rPr>
              <w:t>Before S1: Ten-nes-SEE. Dull, low; bell, apex, left lateral decubitus. Stiff ventricle: hypertension, aortic stenosis. Normal in athletes and older adults. Right-sided S4 at lower left sternal border, louder with inspiration.</w:t>
            </w:r>
          </w:p>
        </w:tc>
      </w:tr>
      <w:tr>
        <w:tc>
          <w:tcPr>
            <w:tcW w:type="dxa" w:w="7272"/>
            <w:shd w:val="clear" w:color="auto" w:fill="F1EEEF"/>
          </w:tcPr>
          <w:p>
            <w:pPr>
              <w:spacing w:after="40"/>
            </w:pPr>
            <w:r>
              <w:rPr>
                <w:b/>
                <w:sz w:val="18"/>
              </w:rPr>
            </w:r>
            <w:r>
              <w:rPr>
                <w:b/>
                <w:i w:val="0"/>
                <w:sz w:val="18"/>
              </w:rPr>
              <w:t>Opening snap</w:t>
            </w:r>
          </w:p>
        </w:tc>
        <w:tc>
          <w:tcPr>
            <w:tcW w:type="dxa" w:w="7272"/>
          </w:tcPr>
          <w:p>
            <w:pPr>
              <w:spacing w:after="40"/>
            </w:pPr>
            <w:r>
              <w:rPr>
                <w:sz w:val="18"/>
              </w:rPr>
            </w:r>
            <w:r>
              <w:rPr>
                <w:b w:val="0"/>
                <w:i w:val="0"/>
                <w:sz w:val="18"/>
              </w:rPr>
              <w:t>Very early diastole, stenotic MITRAL valve. HIGH pitch, diaphragm. Can be mistaken for P2. Fades as the leaflets calcify.</w:t>
            </w:r>
          </w:p>
        </w:tc>
      </w:tr>
    </w:tbl>
    <w:p>
      <w:pPr>
        <w:spacing w:after="80"/>
      </w:pPr>
    </w:p>
    <w:p>
      <w:pPr>
        <w:pStyle w:val="Heading1"/>
        <w:spacing w:before="280" w:after="100"/>
      </w:pPr>
      <w:r>
        <w:rPr>
          <w:rFonts w:ascii="Georgia" w:hAnsi="Georgia"/>
          <w:color w:val="17494B"/>
        </w:rPr>
        <w:t>Apical Impulse &amp; Point of Maximal Impulse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Normal</w:t>
            </w:r>
          </w:p>
        </w:tc>
        <w:tc>
          <w:tcPr>
            <w:tcW w:type="dxa" w:w="7272"/>
          </w:tcPr>
          <w:p>
            <w:pPr>
              <w:spacing w:after="40"/>
            </w:pPr>
            <w:r>
              <w:rPr>
                <w:sz w:val="18"/>
              </w:rPr>
            </w:r>
            <w:r>
              <w:rPr>
                <w:b w:val="0"/>
                <w:i w:val="0"/>
                <w:sz w:val="18"/>
              </w:rPr>
              <w:t>5th intercostal space at or just medial to the left midclavicular line. Marks the LEFT border of the heart. About 2.5 cm (a quarter), brisk and tapping.</w:t>
            </w:r>
          </w:p>
        </w:tc>
      </w:tr>
      <w:tr>
        <w:tc>
          <w:tcPr>
            <w:tcW w:type="dxa" w:w="7272"/>
            <w:shd w:val="clear" w:color="auto" w:fill="F1EEEF"/>
          </w:tcPr>
          <w:p>
            <w:pPr>
              <w:spacing w:after="40"/>
            </w:pPr>
            <w:r>
              <w:rPr>
                <w:b/>
                <w:sz w:val="18"/>
              </w:rPr>
            </w:r>
            <w:r>
              <w:rPr>
                <w:b/>
                <w:i w:val="0"/>
                <w:sz w:val="18"/>
              </w:rPr>
              <w:t>Displaced</w:t>
            </w:r>
          </w:p>
        </w:tc>
        <w:tc>
          <w:tcPr>
            <w:tcW w:type="dxa" w:w="7272"/>
          </w:tcPr>
          <w:p>
            <w:pPr>
              <w:spacing w:after="40"/>
            </w:pPr>
            <w:r>
              <w:rPr>
                <w:sz w:val="18"/>
              </w:rPr>
            </w:r>
            <w:r>
              <w:rPr>
                <w:b w:val="0"/>
                <w:i w:val="0"/>
                <w:sz w:val="18"/>
              </w:rPr>
              <w:t>Enlarged heart: lateral and possibly inferior (for example 6th space, anterior axillary line). Document where you find it.</w:t>
            </w:r>
          </w:p>
        </w:tc>
      </w:tr>
      <w:tr>
        <w:tc>
          <w:tcPr>
            <w:tcW w:type="dxa" w:w="7272"/>
            <w:shd w:val="clear" w:color="auto" w:fill="F1EEEF"/>
          </w:tcPr>
          <w:p>
            <w:pPr>
              <w:spacing w:after="40"/>
            </w:pPr>
            <w:r>
              <w:rPr>
                <w:b/>
                <w:sz w:val="18"/>
              </w:rPr>
            </w:r>
            <w:r>
              <w:rPr>
                <w:b/>
                <w:i w:val="0"/>
                <w:sz w:val="18"/>
              </w:rPr>
              <w:t>Can't find it</w:t>
            </w:r>
          </w:p>
        </w:tc>
        <w:tc>
          <w:tcPr>
            <w:tcW w:type="dxa" w:w="7272"/>
          </w:tcPr>
          <w:p>
            <w:pPr>
              <w:spacing w:after="40"/>
            </w:pPr>
            <w:r>
              <w:rPr>
                <w:sz w:val="18"/>
              </w:rPr>
            </w:r>
            <w:r>
              <w:rPr>
                <w:b w:val="0"/>
                <w:i w:val="0"/>
                <w:sz w:val="18"/>
              </w:rPr>
              <w:t>Left lateral decubitus; then exhale fully and hold.</w:t>
            </w:r>
          </w:p>
        </w:tc>
      </w:tr>
      <w:tr>
        <w:tc>
          <w:tcPr>
            <w:tcW w:type="dxa" w:w="7272"/>
            <w:shd w:val="clear" w:color="auto" w:fill="F1EEEF"/>
          </w:tcPr>
          <w:p>
            <w:pPr>
              <w:spacing w:after="40"/>
            </w:pPr>
            <w:r>
              <w:rPr>
                <w:b/>
                <w:sz w:val="18"/>
              </w:rPr>
            </w:r>
            <w:r>
              <w:rPr>
                <w:b/>
                <w:i w:val="0"/>
                <w:sz w:val="18"/>
              </w:rPr>
              <w:t>Hyperkinetic</w:t>
            </w:r>
          </w:p>
        </w:tc>
        <w:tc>
          <w:tcPr>
            <w:tcW w:type="dxa" w:w="7272"/>
          </w:tcPr>
          <w:p>
            <w:pPr>
              <w:spacing w:after="40"/>
            </w:pPr>
            <w:r>
              <w:rPr>
                <w:sz w:val="18"/>
              </w:rPr>
            </w:r>
            <w:r>
              <w:rPr>
                <w:b w:val="0"/>
                <w:i w:val="0"/>
                <w:sz w:val="18"/>
              </w:rPr>
              <w:t>Increased stroke volume; not necessarily disease. Anxiety, hyperthyroidism, severe anemia. Normal location, under 2/3 of systole.</w:t>
            </w:r>
          </w:p>
        </w:tc>
      </w:tr>
      <w:tr>
        <w:tc>
          <w:tcPr>
            <w:tcW w:type="dxa" w:w="7272"/>
            <w:shd w:val="clear" w:color="auto" w:fill="F1EEEF"/>
          </w:tcPr>
          <w:p>
            <w:pPr>
              <w:spacing w:after="40"/>
            </w:pPr>
            <w:r>
              <w:rPr>
                <w:b/>
                <w:sz w:val="18"/>
              </w:rPr>
            </w:r>
            <w:r>
              <w:rPr>
                <w:b/>
                <w:i w:val="0"/>
                <w:sz w:val="18"/>
              </w:rPr>
              <w:t>Sustained (pressure load)</w:t>
            </w:r>
          </w:p>
        </w:tc>
        <w:tc>
          <w:tcPr>
            <w:tcW w:type="dxa" w:w="7272"/>
          </w:tcPr>
          <w:p>
            <w:pPr>
              <w:spacing w:after="40"/>
            </w:pPr>
            <w:r>
              <w:rPr>
                <w:sz w:val="18"/>
              </w:rPr>
            </w:r>
            <w:r>
              <w:rPr>
                <w:b w:val="0"/>
                <w:i w:val="0"/>
                <w:sz w:val="18"/>
              </w:rPr>
              <w:t>Hypertrophy, increased afterload. Left: aortic stenosis, hypertension. Right: pulmonic stenosis, pulmonary hypertension.</w:t>
            </w:r>
          </w:p>
        </w:tc>
      </w:tr>
      <w:tr>
        <w:tc>
          <w:tcPr>
            <w:tcW w:type="dxa" w:w="7272"/>
            <w:shd w:val="clear" w:color="auto" w:fill="F1EEEF"/>
          </w:tcPr>
          <w:p>
            <w:pPr>
              <w:spacing w:after="40"/>
            </w:pPr>
            <w:r>
              <w:rPr>
                <w:b/>
                <w:sz w:val="18"/>
              </w:rPr>
            </w:r>
            <w:r>
              <w:rPr>
                <w:b/>
                <w:i w:val="0"/>
                <w:sz w:val="18"/>
              </w:rPr>
              <w:t>Diffuse (volume load)</w:t>
            </w:r>
          </w:p>
        </w:tc>
        <w:tc>
          <w:tcPr>
            <w:tcW w:type="dxa" w:w="7272"/>
          </w:tcPr>
          <w:p>
            <w:pPr>
              <w:spacing w:after="40"/>
            </w:pPr>
            <w:r>
              <w:rPr>
                <w:sz w:val="18"/>
              </w:rPr>
            </w:r>
            <w:r>
              <w:rPr>
                <w:b w:val="0"/>
                <w:i w:val="0"/>
                <w:sz w:val="18"/>
              </w:rPr>
              <w:t>Dilation, increased preload. Left: displaced left and down; aortic or mitral regurgitation, cardiomyopathy. Right: atrial septal defect.</w:t>
            </w:r>
          </w:p>
        </w:tc>
      </w:tr>
    </w:tbl>
    <w:p>
      <w:pPr>
        <w:spacing w:after="80"/>
      </w:pPr>
    </w:p>
    <w:p>
      <w:pPr>
        <w:pStyle w:val="Heading1"/>
        <w:spacing w:before="280" w:after="100"/>
      </w:pPr>
      <w:r>
        <w:rPr>
          <w:rFonts w:ascii="Georgia" w:hAnsi="Georgia"/>
          <w:color w:val="17494B"/>
        </w:rPr>
        <w:t>Auscultation — Areas, Diaphragm &amp; Bell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Why the areas are where they are</w:t>
            </w:r>
          </w:p>
        </w:tc>
        <w:tc>
          <w:tcPr>
            <w:tcW w:type="dxa" w:w="7272"/>
          </w:tcPr>
          <w:p>
            <w:pPr>
              <w:spacing w:after="40"/>
            </w:pPr>
            <w:r>
              <w:rPr>
                <w:sz w:val="18"/>
              </w:rPr>
            </w:r>
            <w:r>
              <w:rPr>
                <w:b w:val="0"/>
                <w:i w:val="0"/>
                <w:sz w:val="18"/>
              </w:rPr>
              <w:t>Not over the valves: the next place DOWNSTREAM along the blood flow with no bone in the way. Aortic stenosis can radiate to both carotids.</w:t>
            </w:r>
          </w:p>
        </w:tc>
      </w:tr>
      <w:tr>
        <w:tc>
          <w:tcPr>
            <w:tcW w:type="dxa" w:w="7272"/>
            <w:shd w:val="clear" w:color="auto" w:fill="F1EEEF"/>
          </w:tcPr>
          <w:p>
            <w:pPr>
              <w:spacing w:after="40"/>
            </w:pPr>
            <w:r>
              <w:rPr>
                <w:b/>
                <w:sz w:val="18"/>
              </w:rPr>
            </w:r>
            <w:r>
              <w:rPr>
                <w:b/>
                <w:i w:val="0"/>
                <w:sz w:val="18"/>
              </w:rPr>
              <w:t>The five areas</w:t>
            </w:r>
          </w:p>
        </w:tc>
        <w:tc>
          <w:tcPr>
            <w:tcW w:type="dxa" w:w="7272"/>
          </w:tcPr>
          <w:p>
            <w:pPr>
              <w:spacing w:after="40"/>
            </w:pPr>
            <w:r>
              <w:rPr>
                <w:sz w:val="18"/>
              </w:rPr>
            </w:r>
            <w:r>
              <w:rPr>
                <w:b w:val="0"/>
                <w:i w:val="0"/>
                <w:sz w:val="18"/>
              </w:rPr>
              <w:t>Aortic (right 2nd space), pulmonic (left 2nd), Erb's point (between pulmonic and mitral), tricuspid (lower left sternal border), mitral (apex).</w:t>
            </w:r>
          </w:p>
        </w:tc>
      </w:tr>
      <w:tr>
        <w:tc>
          <w:tcPr>
            <w:tcW w:type="dxa" w:w="7272"/>
            <w:shd w:val="clear" w:color="auto" w:fill="F1EEEF"/>
          </w:tcPr>
          <w:p>
            <w:pPr>
              <w:spacing w:after="40"/>
            </w:pPr>
            <w:r>
              <w:rPr>
                <w:b/>
                <w:sz w:val="18"/>
              </w:rPr>
            </w:r>
            <w:r>
              <w:rPr>
                <w:b/>
                <w:i w:val="0"/>
                <w:sz w:val="18"/>
              </w:rPr>
              <w:t>Bell</w:t>
            </w:r>
          </w:p>
        </w:tc>
        <w:tc>
          <w:tcPr>
            <w:tcW w:type="dxa" w:w="7272"/>
          </w:tcPr>
          <w:p>
            <w:pPr>
              <w:spacing w:after="40"/>
            </w:pPr>
            <w:r>
              <w:rPr>
                <w:sz w:val="18"/>
              </w:rPr>
            </w:r>
            <w:r>
              <w:rPr>
                <w:b w:val="0"/>
                <w:i w:val="0"/>
                <w:sz w:val="18"/>
              </w:rPr>
              <w:t>Low pitch. Light pressure, no gaps. Apex, then medially along the lower sternal border. S3, S4, mitral stenosis.</w:t>
            </w:r>
          </w:p>
        </w:tc>
      </w:tr>
      <w:tr>
        <w:tc>
          <w:tcPr>
            <w:tcW w:type="dxa" w:w="7272"/>
            <w:shd w:val="clear" w:color="auto" w:fill="F1EEEF"/>
          </w:tcPr>
          <w:p>
            <w:pPr>
              <w:spacing w:after="40"/>
            </w:pPr>
            <w:r>
              <w:rPr>
                <w:b/>
                <w:sz w:val="18"/>
              </w:rPr>
            </w:r>
            <w:r>
              <w:rPr>
                <w:b/>
                <w:i w:val="0"/>
                <w:sz w:val="18"/>
              </w:rPr>
              <w:t>Diaphragm</w:t>
            </w:r>
          </w:p>
        </w:tc>
        <w:tc>
          <w:tcPr>
            <w:tcW w:type="dxa" w:w="7272"/>
          </w:tcPr>
          <w:p>
            <w:pPr>
              <w:spacing w:after="40"/>
            </w:pPr>
            <w:r>
              <w:rPr>
                <w:sz w:val="18"/>
              </w:rPr>
            </w:r>
            <w:r>
              <w:rPr>
                <w:b w:val="0"/>
                <w:i w:val="0"/>
                <w:sz w:val="18"/>
              </w:rPr>
              <w:t>High pitch. Press firmly, whole precordium. S1, S2, clicks, opening snap, aortic and mitral regurgitation, friction rubs.</w:t>
            </w:r>
          </w:p>
        </w:tc>
      </w:tr>
      <w:tr>
        <w:tc>
          <w:tcPr>
            <w:tcW w:type="dxa" w:w="7272"/>
            <w:shd w:val="clear" w:color="auto" w:fill="F1EEEF"/>
          </w:tcPr>
          <w:p>
            <w:pPr>
              <w:spacing w:after="40"/>
            </w:pPr>
            <w:r>
              <w:rPr>
                <w:b/>
                <w:sz w:val="18"/>
              </w:rPr>
            </w:r>
            <w:r>
              <w:rPr>
                <w:b/>
                <w:i w:val="0"/>
                <w:sz w:val="18"/>
              </w:rPr>
              <w:t>Technique</w:t>
            </w:r>
          </w:p>
        </w:tc>
        <w:tc>
          <w:tcPr>
            <w:tcW w:type="dxa" w:w="7272"/>
          </w:tcPr>
          <w:p>
            <w:pPr>
              <w:spacing w:after="40"/>
            </w:pPr>
            <w:r>
              <w:rPr>
                <w:sz w:val="18"/>
              </w:rPr>
            </w:r>
            <w:r>
              <w:rPr>
                <w:b w:val="0"/>
                <w:i w:val="0"/>
                <w:sz w:val="18"/>
              </w:rPr>
              <w:t>Quiet room, skin contact always (never over clothing), isolate each sound, close your eyes. Unsure if systolic? Palpate the carotid while listening.</w:t>
            </w:r>
          </w:p>
        </w:tc>
      </w:tr>
    </w:tbl>
    <w:p>
      <w:pPr>
        <w:spacing w:after="80"/>
      </w:pPr>
    </w:p>
    <w:p>
      <w:pPr>
        <w:pStyle w:val="Heading1"/>
        <w:spacing w:before="280" w:after="100"/>
      </w:pPr>
      <w:r>
        <w:rPr>
          <w:rFonts w:ascii="Georgia" w:hAnsi="Georgia"/>
          <w:color w:val="17494B"/>
        </w:rPr>
        <w:t>Describing &amp; Grading Murmurs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Murmur / thrill / bruit</w:t>
            </w:r>
          </w:p>
        </w:tc>
        <w:tc>
          <w:tcPr>
            <w:tcW w:type="dxa" w:w="7272"/>
          </w:tcPr>
          <w:p>
            <w:pPr>
              <w:spacing w:after="40"/>
            </w:pPr>
            <w:r>
              <w:rPr>
                <w:sz w:val="18"/>
              </w:rPr>
            </w:r>
            <w:r>
              <w:rPr>
                <w:b w:val="0"/>
                <w:i w:val="0"/>
                <w:sz w:val="18"/>
              </w:rPr>
              <w:t>Murmur: turbulent flow over a valve, heard. Thrill: its vibration, felt with the balls of the hand held still. Bruit: turbulent flow in a vessel.</w:t>
            </w:r>
          </w:p>
        </w:tc>
      </w:tr>
      <w:tr>
        <w:tc>
          <w:tcPr>
            <w:tcW w:type="dxa" w:w="7272"/>
            <w:shd w:val="clear" w:color="auto" w:fill="F1EEEF"/>
          </w:tcPr>
          <w:p>
            <w:pPr>
              <w:spacing w:after="40"/>
            </w:pPr>
            <w:r>
              <w:rPr>
                <w:b/>
                <w:sz w:val="18"/>
              </w:rPr>
            </w:r>
            <w:r>
              <w:rPr>
                <w:b/>
                <w:i w:val="0"/>
                <w:sz w:val="18"/>
              </w:rPr>
              <w:t>Causes of a murmur</w:t>
            </w:r>
          </w:p>
        </w:tc>
        <w:tc>
          <w:tcPr>
            <w:tcW w:type="dxa" w:w="7272"/>
          </w:tcPr>
          <w:p>
            <w:pPr>
              <w:spacing w:after="40"/>
            </w:pPr>
            <w:r>
              <w:rPr>
                <w:sz w:val="18"/>
              </w:rPr>
            </w:r>
            <w:r>
              <w:rPr>
                <w:b w:val="0"/>
                <w:i w:val="0"/>
                <w:sz w:val="18"/>
              </w:rPr>
              <w:t>Partially obstructed valve; increased flow through a normal valve (child); ejection into a dilated chamber; regurgitation; shunting to a lower pressure chamber.</w:t>
            </w:r>
          </w:p>
        </w:tc>
      </w:tr>
      <w:tr>
        <w:tc>
          <w:tcPr>
            <w:tcW w:type="dxa" w:w="7272"/>
            <w:shd w:val="clear" w:color="auto" w:fill="F1EEEF"/>
          </w:tcPr>
          <w:p>
            <w:pPr>
              <w:spacing w:after="40"/>
            </w:pPr>
            <w:r>
              <w:rPr>
                <w:b/>
                <w:sz w:val="18"/>
              </w:rPr>
            </w:r>
            <w:r>
              <w:rPr>
                <w:b/>
                <w:i w:val="0"/>
                <w:sz w:val="18"/>
              </w:rPr>
              <w:t>Seven characteristics</w:t>
            </w:r>
          </w:p>
        </w:tc>
        <w:tc>
          <w:tcPr>
            <w:tcW w:type="dxa" w:w="7272"/>
          </w:tcPr>
          <w:p>
            <w:pPr>
              <w:spacing w:after="40"/>
            </w:pPr>
            <w:r>
              <w:rPr>
                <w:sz w:val="18"/>
              </w:rPr>
            </w:r>
            <w:r>
              <w:rPr>
                <w:b w:val="0"/>
                <w:i w:val="0"/>
                <w:sz w:val="18"/>
              </w:rPr>
              <w:t>Timing, shape, location, radiation, intensity, pitch, quality.</w:t>
            </w:r>
          </w:p>
        </w:tc>
      </w:tr>
      <w:tr>
        <w:tc>
          <w:tcPr>
            <w:tcW w:type="dxa" w:w="7272"/>
            <w:shd w:val="clear" w:color="auto" w:fill="F1EEEF"/>
          </w:tcPr>
          <w:p>
            <w:pPr>
              <w:spacing w:after="40"/>
            </w:pPr>
            <w:r>
              <w:rPr>
                <w:b/>
                <w:sz w:val="18"/>
              </w:rPr>
            </w:r>
            <w:r>
              <w:rPr>
                <w:b/>
                <w:i w:val="0"/>
                <w:sz w:val="18"/>
              </w:rPr>
              <w:t>Shapes</w:t>
            </w:r>
          </w:p>
        </w:tc>
        <w:tc>
          <w:tcPr>
            <w:tcW w:type="dxa" w:w="7272"/>
          </w:tcPr>
          <w:p>
            <w:pPr>
              <w:spacing w:after="40"/>
            </w:pPr>
            <w:r>
              <w:rPr>
                <w:sz w:val="18"/>
              </w:rPr>
            </w:r>
            <w:r>
              <w:rPr>
                <w:b w:val="0"/>
                <w:i w:val="0"/>
                <w:sz w:val="18"/>
              </w:rPr>
              <w:t>Crescendo-decrescendo (diamond); decrescendo (starts maximal, fades); plateau (unchanging); crescendo (grows).</w:t>
            </w:r>
          </w:p>
        </w:tc>
      </w:tr>
      <w:tr>
        <w:tc>
          <w:tcPr>
            <w:tcW w:type="dxa" w:w="7272"/>
            <w:shd w:val="clear" w:color="auto" w:fill="F1EEEF"/>
          </w:tcPr>
          <w:p>
            <w:pPr>
              <w:spacing w:after="40"/>
            </w:pPr>
            <w:r>
              <w:rPr>
                <w:b/>
                <w:sz w:val="18"/>
              </w:rPr>
            </w:r>
            <w:r>
              <w:rPr>
                <w:b/>
                <w:i w:val="0"/>
                <w:sz w:val="18"/>
              </w:rPr>
              <w:t>Levine grades</w:t>
            </w:r>
          </w:p>
        </w:tc>
        <w:tc>
          <w:tcPr>
            <w:tcW w:type="dxa" w:w="7272"/>
          </w:tcPr>
          <w:p>
            <w:pPr>
              <w:spacing w:after="40"/>
            </w:pPr>
            <w:r>
              <w:rPr>
                <w:sz w:val="18"/>
              </w:rPr>
            </w:r>
            <w:r>
              <w:rPr>
                <w:b w:val="0"/>
                <w:i w:val="0"/>
                <w:sz w:val="18"/>
              </w:rPr>
              <w:t>1 heard only after tuning in. 2 heard immediately. 3 moderately loud. 4 loud WITH THRILL. 5 thrill, heard with stethoscope partly off. 6 thrill, heard entirely off.</w:t>
            </w:r>
          </w:p>
        </w:tc>
      </w:tr>
      <w:tr>
        <w:tc>
          <w:tcPr>
            <w:tcW w:type="dxa" w:w="7272"/>
            <w:shd w:val="clear" w:color="auto" w:fill="F1EEEF"/>
          </w:tcPr>
          <w:p>
            <w:pPr>
              <w:spacing w:after="40"/>
            </w:pPr>
            <w:r>
              <w:rPr>
                <w:b/>
                <w:sz w:val="18"/>
              </w:rPr>
            </w:r>
            <w:r>
              <w:rPr>
                <w:b/>
                <w:i w:val="0"/>
                <w:sz w:val="18"/>
              </w:rPr>
              <w:t>Pitch and quality</w:t>
            </w:r>
          </w:p>
        </w:tc>
        <w:tc>
          <w:tcPr>
            <w:tcW w:type="dxa" w:w="7272"/>
          </w:tcPr>
          <w:p>
            <w:pPr>
              <w:spacing w:after="40"/>
            </w:pPr>
            <w:r>
              <w:rPr>
                <w:sz w:val="18"/>
              </w:rPr>
            </w:r>
            <w:r>
              <w:rPr>
                <w:b w:val="0"/>
                <w:i w:val="0"/>
                <w:sz w:val="18"/>
              </w:rPr>
              <w:t>High, medium, low. Blowing, harsh, rumbling, musical.</w:t>
            </w:r>
          </w:p>
        </w:tc>
      </w:tr>
      <w:tr>
        <w:tc>
          <w:tcPr>
            <w:tcW w:type="dxa" w:w="7272"/>
            <w:shd w:val="clear" w:color="auto" w:fill="F1EEEF"/>
          </w:tcPr>
          <w:p>
            <w:pPr>
              <w:spacing w:after="40"/>
            </w:pPr>
            <w:r>
              <w:rPr>
                <w:b/>
                <w:sz w:val="18"/>
              </w:rPr>
            </w:r>
            <w:r>
              <w:rPr>
                <w:b/>
                <w:i w:val="0"/>
                <w:sz w:val="18"/>
              </w:rPr>
              <w:t>Innocent</w:t>
            </w:r>
          </w:p>
        </w:tc>
        <w:tc>
          <w:tcPr>
            <w:tcW w:type="dxa" w:w="7272"/>
          </w:tcPr>
          <w:p>
            <w:pPr>
              <w:spacing w:after="40"/>
            </w:pPr>
            <w:r>
              <w:rPr>
                <w:sz w:val="18"/>
              </w:rPr>
            </w:r>
            <w:r>
              <w:rPr>
                <w:b w:val="0"/>
                <w:i w:val="0"/>
                <w:sz w:val="18"/>
              </w:rPr>
              <w:t>No structural abnormality; grade 1-3; softer on standing, sitting up or Valsalva; childhood. Defined by no symptoms or structural disease, not by grade. A thrill = not innocent.</w:t>
            </w:r>
          </w:p>
        </w:tc>
      </w:tr>
      <w:tr>
        <w:tc>
          <w:tcPr>
            <w:tcW w:type="dxa" w:w="7272"/>
            <w:shd w:val="clear" w:color="auto" w:fill="F1EEEF"/>
          </w:tcPr>
          <w:p>
            <w:pPr>
              <w:spacing w:after="40"/>
            </w:pPr>
            <w:r>
              <w:rPr>
                <w:b/>
                <w:sz w:val="18"/>
              </w:rPr>
            </w:r>
            <w:r>
              <w:rPr>
                <w:b/>
                <w:i w:val="0"/>
                <w:sz w:val="18"/>
              </w:rPr>
              <w:t>Physiologic vs pathologic</w:t>
            </w:r>
          </w:p>
        </w:tc>
        <w:tc>
          <w:tcPr>
            <w:tcW w:type="dxa" w:w="7272"/>
          </w:tcPr>
          <w:p>
            <w:pPr>
              <w:spacing w:after="40"/>
            </w:pPr>
            <w:r>
              <w:rPr>
                <w:sz w:val="18"/>
              </w:rPr>
            </w:r>
            <w:r>
              <w:rPr>
                <w:b w:val="0"/>
                <w:i w:val="0"/>
                <w:sz w:val="18"/>
              </w:rPr>
              <w:t>Physiologic: anemia, pregnancy, fever, hyperthyroidism. Pathologic: structural (aortic or pulmonic stenosis, hypertrophic cardiomyopathy, atrial septal defect).</w:t>
            </w:r>
          </w:p>
        </w:tc>
      </w:tr>
    </w:tbl>
    <w:p>
      <w:pPr>
        <w:spacing w:after="80"/>
      </w:pPr>
    </w:p>
    <w:p>
      <w:pPr>
        <w:pStyle w:val="Heading1"/>
        <w:spacing w:before="280" w:after="100"/>
      </w:pPr>
      <w:r>
        <w:rPr>
          <w:rFonts w:ascii="Georgia" w:hAnsi="Georgia"/>
          <w:color w:val="17494B"/>
        </w:rPr>
        <w:t>The Murmurs One by One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17494B"/>
          </w:tcPr>
          <w:p>
            <w:pPr>
              <w:spacing w:after="40"/>
            </w:pPr>
            <w:r>
              <w:rPr>
                <w:b/>
                <w:color w:val="FFFFFF"/>
                <w:sz w:val="18"/>
              </w:rPr>
            </w:r>
            <w:r>
              <w:rPr>
                <w:b/>
                <w:i w:val="0"/>
                <w:color w:val="FFFFFF"/>
                <w:sz w:val="18"/>
              </w:rPr>
              <w:t>Lesion</w:t>
            </w:r>
          </w:p>
        </w:tc>
        <w:tc>
          <w:tcPr>
            <w:tcW w:type="dxa" w:w="2424"/>
            <w:shd w:val="clear" w:color="auto" w:fill="17494B"/>
          </w:tcPr>
          <w:p>
            <w:pPr>
              <w:spacing w:after="40"/>
            </w:pPr>
            <w:r>
              <w:rPr>
                <w:b/>
                <w:color w:val="FFFFFF"/>
                <w:sz w:val="18"/>
              </w:rPr>
            </w:r>
            <w:r>
              <w:rPr>
                <w:b/>
                <w:i w:val="0"/>
                <w:color w:val="FFFFFF"/>
                <w:sz w:val="18"/>
              </w:rPr>
              <w:t>Timing &amp; shape</w:t>
            </w:r>
          </w:p>
        </w:tc>
        <w:tc>
          <w:tcPr>
            <w:tcW w:type="dxa" w:w="2424"/>
            <w:shd w:val="clear" w:color="auto" w:fill="17494B"/>
          </w:tcPr>
          <w:p>
            <w:pPr>
              <w:spacing w:after="40"/>
            </w:pPr>
            <w:r>
              <w:rPr>
                <w:b/>
                <w:color w:val="FFFFFF"/>
                <w:sz w:val="18"/>
              </w:rPr>
            </w:r>
            <w:r>
              <w:rPr>
                <w:b/>
                <w:i w:val="0"/>
                <w:color w:val="FFFFFF"/>
                <w:sz w:val="18"/>
              </w:rPr>
              <w:t>Pitch</w:t>
            </w:r>
          </w:p>
        </w:tc>
        <w:tc>
          <w:tcPr>
            <w:tcW w:type="dxa" w:w="2424"/>
            <w:shd w:val="clear" w:color="auto" w:fill="17494B"/>
          </w:tcPr>
          <w:p>
            <w:pPr>
              <w:spacing w:after="40"/>
            </w:pPr>
            <w:r>
              <w:rPr>
                <w:b/>
                <w:color w:val="FFFFFF"/>
                <w:sz w:val="18"/>
              </w:rPr>
            </w:r>
            <w:r>
              <w:rPr>
                <w:b/>
                <w:i w:val="0"/>
                <w:color w:val="FFFFFF"/>
                <w:sz w:val="18"/>
              </w:rPr>
              <w:t>Loudest</w:t>
            </w:r>
          </w:p>
        </w:tc>
        <w:tc>
          <w:tcPr>
            <w:tcW w:type="dxa" w:w="2424"/>
            <w:shd w:val="clear" w:color="auto" w:fill="17494B"/>
          </w:tcPr>
          <w:p>
            <w:pPr>
              <w:spacing w:after="40"/>
            </w:pPr>
            <w:r>
              <w:rPr>
                <w:b/>
                <w:color w:val="FFFFFF"/>
                <w:sz w:val="18"/>
              </w:rPr>
            </w:r>
            <w:r>
              <w:rPr>
                <w:b/>
                <w:i w:val="0"/>
                <w:color w:val="FFFFFF"/>
                <w:sz w:val="18"/>
              </w:rPr>
              <w:t>Radiation</w:t>
            </w:r>
          </w:p>
        </w:tc>
        <w:tc>
          <w:tcPr>
            <w:tcW w:type="dxa" w:w="2424"/>
            <w:shd w:val="clear" w:color="auto" w:fill="17494B"/>
          </w:tcPr>
          <w:p>
            <w:pPr>
              <w:spacing w:after="40"/>
            </w:pPr>
            <w:r>
              <w:rPr>
                <w:b/>
                <w:color w:val="FFFFFF"/>
                <w:sz w:val="18"/>
              </w:rPr>
            </w:r>
            <w:r>
              <w:rPr>
                <w:b/>
                <w:i w:val="0"/>
                <w:color w:val="FFFFFF"/>
                <w:sz w:val="18"/>
              </w:rPr>
              <w:t>Maneuvers</w:t>
            </w:r>
          </w:p>
        </w:tc>
      </w:tr>
      <w:tr>
        <w:tc>
          <w:tcPr>
            <w:tcW w:type="dxa" w:w="14544"/>
            <w:gridSpan w:val="6"/>
          </w:tcPr>
          <w:p>
            <w:pPr>
              <w:spacing w:after="40"/>
            </w:pPr>
            <w:r/>
          </w:p>
        </w:tc>
      </w:tr>
      <w:tr>
        <w:tc>
          <w:tcPr>
            <w:tcW w:type="dxa" w:w="2424"/>
            <w:shd w:val="clear" w:color="auto" w:fill="F1EEEF"/>
          </w:tcPr>
          <w:p>
            <w:pPr>
              <w:spacing w:after="40"/>
            </w:pPr>
            <w:r>
              <w:rPr>
                <w:b/>
                <w:sz w:val="18"/>
              </w:rPr>
            </w:r>
            <w:r>
              <w:rPr>
                <w:b/>
                <w:i w:val="0"/>
                <w:sz w:val="18"/>
              </w:rPr>
              <w:t>Aortic stenosis</w:t>
            </w:r>
          </w:p>
        </w:tc>
        <w:tc>
          <w:tcPr>
            <w:tcW w:type="dxa" w:w="2424"/>
          </w:tcPr>
          <w:p>
            <w:pPr>
              <w:spacing w:after="40"/>
            </w:pPr>
            <w:r>
              <w:rPr>
                <w:sz w:val="18"/>
              </w:rPr>
            </w:r>
            <w:r>
              <w:rPr>
                <w:b w:val="0"/>
                <w:i w:val="0"/>
                <w:sz w:val="18"/>
              </w:rPr>
              <w:t>Midsystolic, crescendo-decrescendo</w:t>
            </w:r>
          </w:p>
        </w:tc>
        <w:tc>
          <w:tcPr>
            <w:tcW w:type="dxa" w:w="2424"/>
          </w:tcPr>
          <w:p>
            <w:pPr>
              <w:spacing w:after="40"/>
            </w:pPr>
            <w:r>
              <w:rPr>
                <w:sz w:val="18"/>
              </w:rPr>
            </w:r>
            <w:r>
              <w:rPr>
                <w:b w:val="0"/>
                <w:i w:val="0"/>
                <w:sz w:val="18"/>
              </w:rPr>
              <w:t>Medium, harsh</w:t>
            </w:r>
          </w:p>
        </w:tc>
        <w:tc>
          <w:tcPr>
            <w:tcW w:type="dxa" w:w="2424"/>
          </w:tcPr>
          <w:p>
            <w:pPr>
              <w:spacing w:after="40"/>
            </w:pPr>
            <w:r>
              <w:rPr>
                <w:sz w:val="18"/>
              </w:rPr>
            </w:r>
            <w:r>
              <w:rPr>
                <w:b w:val="0"/>
                <w:i w:val="0"/>
                <w:sz w:val="18"/>
              </w:rPr>
              <w:t>Aortic area</w:t>
            </w:r>
          </w:p>
        </w:tc>
        <w:tc>
          <w:tcPr>
            <w:tcW w:type="dxa" w:w="2424"/>
          </w:tcPr>
          <w:p>
            <w:pPr>
              <w:spacing w:after="40"/>
            </w:pPr>
            <w:r>
              <w:rPr>
                <w:sz w:val="18"/>
              </w:rPr>
            </w:r>
            <w:r>
              <w:rPr>
                <w:b w:val="0"/>
                <w:i w:val="0"/>
                <w:sz w:val="18"/>
              </w:rPr>
              <w:t>Carotids, down left sternal border, even apex</w:t>
            </w:r>
          </w:p>
        </w:tc>
        <w:tc>
          <w:tcPr>
            <w:tcW w:type="dxa" w:w="2424"/>
          </w:tcPr>
          <w:p>
            <w:pPr>
              <w:spacing w:after="40"/>
            </w:pPr>
            <w:r>
              <w:rPr>
                <w:sz w:val="18"/>
              </w:rPr>
            </w:r>
            <w:r>
              <w:rPr>
                <w:b w:val="0"/>
                <w:i w:val="0"/>
                <w:sz w:val="18"/>
              </w:rPr>
              <w:t>Sitting forward; louder with squatting and leg raise</w:t>
            </w:r>
          </w:p>
        </w:tc>
      </w:tr>
      <w:tr>
        <w:tc>
          <w:tcPr>
            <w:tcW w:type="dxa" w:w="2424"/>
            <w:shd w:val="clear" w:color="auto" w:fill="F1EEEF"/>
          </w:tcPr>
          <w:p>
            <w:pPr>
              <w:spacing w:after="40"/>
            </w:pPr>
            <w:r>
              <w:rPr>
                <w:b/>
                <w:sz w:val="18"/>
              </w:rPr>
            </w:r>
            <w:r>
              <w:rPr>
                <w:b/>
                <w:i w:val="0"/>
                <w:sz w:val="18"/>
              </w:rPr>
              <w:t>Pulmonic stenosis</w:t>
            </w:r>
          </w:p>
        </w:tc>
        <w:tc>
          <w:tcPr>
            <w:tcW w:type="dxa" w:w="2424"/>
          </w:tcPr>
          <w:p>
            <w:pPr>
              <w:spacing w:after="40"/>
            </w:pPr>
            <w:r>
              <w:rPr>
                <w:sz w:val="18"/>
              </w:rPr>
            </w:r>
            <w:r>
              <w:rPr>
                <w:b w:val="0"/>
                <w:i w:val="0"/>
                <w:sz w:val="18"/>
              </w:rPr>
              <w:t>Midsystolic, crescendo-decrescendo</w:t>
            </w:r>
          </w:p>
        </w:tc>
        <w:tc>
          <w:tcPr>
            <w:tcW w:type="dxa" w:w="2424"/>
          </w:tcPr>
          <w:p>
            <w:pPr>
              <w:spacing w:after="40"/>
            </w:pPr>
            <w:r>
              <w:rPr>
                <w:sz w:val="18"/>
              </w:rPr>
            </w:r>
            <w:r>
              <w:rPr>
                <w:b w:val="0"/>
                <w:i w:val="0"/>
                <w:sz w:val="18"/>
              </w:rPr>
              <w:t>Medium, harsh</w:t>
            </w:r>
          </w:p>
        </w:tc>
        <w:tc>
          <w:tcPr>
            <w:tcW w:type="dxa" w:w="2424"/>
          </w:tcPr>
          <w:p>
            <w:pPr>
              <w:spacing w:after="40"/>
            </w:pPr>
            <w:r>
              <w:rPr>
                <w:sz w:val="18"/>
              </w:rPr>
            </w:r>
            <w:r>
              <w:rPr>
                <w:b w:val="0"/>
                <w:i w:val="0"/>
                <w:sz w:val="18"/>
              </w:rPr>
              <w:t>Pulmonic area</w:t>
            </w:r>
          </w:p>
        </w:tc>
        <w:tc>
          <w:tcPr>
            <w:tcW w:type="dxa" w:w="2424"/>
          </w:tcPr>
          <w:p>
            <w:pPr>
              <w:spacing w:after="40"/>
            </w:pPr>
            <w:r>
              <w:rPr>
                <w:sz w:val="18"/>
              </w:rPr>
            </w:r>
            <w:r>
              <w:rPr>
                <w:b w:val="0"/>
                <w:i w:val="0"/>
                <w:sz w:val="18"/>
              </w:rPr>
              <w:t>Left shoulder and neck if loud</w:t>
            </w:r>
          </w:p>
        </w:tc>
        <w:tc>
          <w:tcPr>
            <w:tcW w:type="dxa" w:w="2424"/>
          </w:tcPr>
          <w:p>
            <w:pPr>
              <w:spacing w:after="40"/>
            </w:pPr>
            <w:r>
              <w:rPr>
                <w:sz w:val="18"/>
              </w:rPr>
            </w:r>
            <w:r>
              <w:rPr>
                <w:b w:val="0"/>
                <w:i w:val="0"/>
                <w:sz w:val="18"/>
              </w:rPr>
              <w:t>None</w:t>
            </w:r>
          </w:p>
        </w:tc>
      </w:tr>
      <w:tr>
        <w:tc>
          <w:tcPr>
            <w:tcW w:type="dxa" w:w="2424"/>
            <w:shd w:val="clear" w:color="auto" w:fill="F1EEEF"/>
          </w:tcPr>
          <w:p>
            <w:pPr>
              <w:spacing w:after="40"/>
            </w:pPr>
            <w:r>
              <w:rPr>
                <w:b/>
                <w:sz w:val="18"/>
              </w:rPr>
            </w:r>
            <w:r>
              <w:rPr>
                <w:b/>
                <w:i w:val="0"/>
                <w:sz w:val="18"/>
              </w:rPr>
              <w:t>Hypertrophic cardiomyopathy</w:t>
            </w:r>
          </w:p>
        </w:tc>
        <w:tc>
          <w:tcPr>
            <w:tcW w:type="dxa" w:w="2424"/>
          </w:tcPr>
          <w:p>
            <w:pPr>
              <w:spacing w:after="40"/>
            </w:pPr>
            <w:r>
              <w:rPr>
                <w:sz w:val="18"/>
              </w:rPr>
            </w:r>
            <w:r>
              <w:rPr>
                <w:b w:val="0"/>
                <w:i w:val="0"/>
                <w:sz w:val="18"/>
              </w:rPr>
              <w:t>Midsystolic, crescendo-decrescendo</w:t>
            </w:r>
          </w:p>
        </w:tc>
        <w:tc>
          <w:tcPr>
            <w:tcW w:type="dxa" w:w="2424"/>
          </w:tcPr>
          <w:p>
            <w:pPr>
              <w:spacing w:after="40"/>
            </w:pPr>
            <w:r>
              <w:rPr>
                <w:sz w:val="18"/>
              </w:rPr>
            </w:r>
            <w:r>
              <w:rPr>
                <w:b w:val="0"/>
                <w:i w:val="0"/>
                <w:sz w:val="18"/>
              </w:rPr>
              <w:t>Medium, harsh</w:t>
            </w:r>
          </w:p>
        </w:tc>
        <w:tc>
          <w:tcPr>
            <w:tcW w:type="dxa" w:w="2424"/>
          </w:tcPr>
          <w:p>
            <w:pPr>
              <w:spacing w:after="40"/>
            </w:pPr>
            <w:r>
              <w:rPr>
                <w:sz w:val="18"/>
              </w:rPr>
            </w:r>
            <w:r>
              <w:rPr>
                <w:b w:val="0"/>
                <w:i w:val="0"/>
                <w:sz w:val="18"/>
              </w:rPr>
              <w:t>Erb's point, tricuspid area</w:t>
            </w:r>
          </w:p>
        </w:tc>
        <w:tc>
          <w:tcPr>
            <w:tcW w:type="dxa" w:w="2424"/>
          </w:tcPr>
          <w:p>
            <w:pPr>
              <w:spacing w:after="40"/>
            </w:pPr>
            <w:r>
              <w:rPr>
                <w:sz w:val="18"/>
              </w:rPr>
            </w:r>
            <w:r>
              <w:rPr>
                <w:b w:val="0"/>
                <w:i w:val="0"/>
                <w:sz w:val="18"/>
              </w:rPr>
              <w:t>Down left sternal border to apex; NEVER the neck</w:t>
            </w:r>
          </w:p>
        </w:tc>
        <w:tc>
          <w:tcPr>
            <w:tcW w:type="dxa" w:w="2424"/>
          </w:tcPr>
          <w:p>
            <w:pPr>
              <w:spacing w:after="40"/>
            </w:pPr>
            <w:r>
              <w:rPr>
                <w:sz w:val="18"/>
              </w:rPr>
            </w:r>
            <w:r>
              <w:rPr>
                <w:b w:val="0"/>
                <w:i w:val="0"/>
                <w:sz w:val="18"/>
              </w:rPr>
              <w:t>Softer with squatting; LOUDER with Valsalva and standing</w:t>
            </w:r>
          </w:p>
        </w:tc>
      </w:tr>
      <w:tr>
        <w:tc>
          <w:tcPr>
            <w:tcW w:type="dxa" w:w="2424"/>
            <w:shd w:val="clear" w:color="auto" w:fill="F1EEEF"/>
          </w:tcPr>
          <w:p>
            <w:pPr>
              <w:spacing w:after="40"/>
            </w:pPr>
            <w:r>
              <w:rPr>
                <w:b/>
                <w:sz w:val="18"/>
              </w:rPr>
            </w:r>
            <w:r>
              <w:rPr>
                <w:b/>
                <w:i w:val="0"/>
                <w:sz w:val="18"/>
              </w:rPr>
              <w:t>Tricuspid regurgitation</w:t>
            </w:r>
          </w:p>
        </w:tc>
        <w:tc>
          <w:tcPr>
            <w:tcW w:type="dxa" w:w="2424"/>
          </w:tcPr>
          <w:p>
            <w:pPr>
              <w:spacing w:after="40"/>
            </w:pPr>
            <w:r>
              <w:rPr>
                <w:sz w:val="18"/>
              </w:rPr>
            </w:r>
            <w:r>
              <w:rPr>
                <w:b w:val="0"/>
                <w:i w:val="0"/>
                <w:sz w:val="18"/>
              </w:rPr>
              <w:t>Pansystolic, plateau</w:t>
            </w:r>
          </w:p>
        </w:tc>
        <w:tc>
          <w:tcPr>
            <w:tcW w:type="dxa" w:w="2424"/>
          </w:tcPr>
          <w:p>
            <w:pPr>
              <w:spacing w:after="40"/>
            </w:pPr>
            <w:r>
              <w:rPr>
                <w:sz w:val="18"/>
              </w:rPr>
            </w:r>
            <w:r>
              <w:rPr>
                <w:b w:val="0"/>
                <w:i w:val="0"/>
                <w:sz w:val="18"/>
              </w:rPr>
              <w:t>Medium, blowing</w:t>
            </w:r>
          </w:p>
        </w:tc>
        <w:tc>
          <w:tcPr>
            <w:tcW w:type="dxa" w:w="2424"/>
          </w:tcPr>
          <w:p>
            <w:pPr>
              <w:spacing w:after="40"/>
            </w:pPr>
            <w:r>
              <w:rPr>
                <w:sz w:val="18"/>
              </w:rPr>
            </w:r>
            <w:r>
              <w:rPr>
                <w:b w:val="0"/>
                <w:i w:val="0"/>
                <w:sz w:val="18"/>
              </w:rPr>
              <w:t>Lower left sternal border</w:t>
            </w:r>
          </w:p>
        </w:tc>
        <w:tc>
          <w:tcPr>
            <w:tcW w:type="dxa" w:w="2424"/>
          </w:tcPr>
          <w:p>
            <w:pPr>
              <w:spacing w:after="40"/>
            </w:pPr>
            <w:r>
              <w:rPr>
                <w:sz w:val="18"/>
              </w:rPr>
            </w:r>
            <w:r>
              <w:rPr>
                <w:b w:val="0"/>
                <w:i w:val="0"/>
                <w:sz w:val="18"/>
              </w:rPr>
              <w:t>Right sternum, xiphoid; NOT the axilla</w:t>
            </w:r>
          </w:p>
        </w:tc>
        <w:tc>
          <w:tcPr>
            <w:tcW w:type="dxa" w:w="2424"/>
          </w:tcPr>
          <w:p>
            <w:pPr>
              <w:spacing w:after="40"/>
            </w:pPr>
            <w:r>
              <w:rPr>
                <w:sz w:val="18"/>
              </w:rPr>
            </w:r>
            <w:r>
              <w:rPr>
                <w:b w:val="0"/>
                <w:i w:val="0"/>
                <w:sz w:val="18"/>
              </w:rPr>
              <w:t>May increase slightly with inspiration</w:t>
            </w:r>
          </w:p>
        </w:tc>
      </w:tr>
      <w:tr>
        <w:tc>
          <w:tcPr>
            <w:tcW w:type="dxa" w:w="2424"/>
            <w:shd w:val="clear" w:color="auto" w:fill="F1EEEF"/>
          </w:tcPr>
          <w:p>
            <w:pPr>
              <w:spacing w:after="40"/>
            </w:pPr>
            <w:r>
              <w:rPr>
                <w:b/>
                <w:sz w:val="18"/>
              </w:rPr>
            </w:r>
            <w:r>
              <w:rPr>
                <w:b/>
                <w:i w:val="0"/>
                <w:sz w:val="18"/>
              </w:rPr>
              <w:t>Mitral regurgitation</w:t>
            </w:r>
          </w:p>
        </w:tc>
        <w:tc>
          <w:tcPr>
            <w:tcW w:type="dxa" w:w="2424"/>
          </w:tcPr>
          <w:p>
            <w:pPr>
              <w:spacing w:after="40"/>
            </w:pPr>
            <w:r>
              <w:rPr>
                <w:sz w:val="18"/>
              </w:rPr>
            </w:r>
            <w:r>
              <w:rPr>
                <w:b w:val="0"/>
                <w:i w:val="0"/>
                <w:sz w:val="18"/>
              </w:rPr>
              <w:t>Pansystolic, holosystolic</w:t>
            </w:r>
          </w:p>
        </w:tc>
        <w:tc>
          <w:tcPr>
            <w:tcW w:type="dxa" w:w="2424"/>
          </w:tcPr>
          <w:p>
            <w:pPr>
              <w:spacing w:after="40"/>
            </w:pPr>
            <w:r>
              <w:rPr>
                <w:sz w:val="18"/>
              </w:rPr>
            </w:r>
            <w:r>
              <w:rPr>
                <w:b w:val="0"/>
                <w:i w:val="0"/>
                <w:sz w:val="18"/>
              </w:rPr>
              <w:t>Medium-high, harsh</w:t>
            </w:r>
          </w:p>
        </w:tc>
        <w:tc>
          <w:tcPr>
            <w:tcW w:type="dxa" w:w="2424"/>
          </w:tcPr>
          <w:p>
            <w:pPr>
              <w:spacing w:after="40"/>
            </w:pPr>
            <w:r>
              <w:rPr>
                <w:sz w:val="18"/>
              </w:rPr>
            </w:r>
            <w:r>
              <w:rPr>
                <w:b w:val="0"/>
                <w:i w:val="0"/>
                <w:sz w:val="18"/>
              </w:rPr>
              <w:t>Apex</w:t>
            </w:r>
          </w:p>
        </w:tc>
        <w:tc>
          <w:tcPr>
            <w:tcW w:type="dxa" w:w="2424"/>
          </w:tcPr>
          <w:p>
            <w:pPr>
              <w:spacing w:after="40"/>
            </w:pPr>
            <w:r>
              <w:rPr>
                <w:sz w:val="18"/>
              </w:rPr>
            </w:r>
            <w:r>
              <w:rPr>
                <w:b w:val="0"/>
                <w:i w:val="0"/>
                <w:sz w:val="18"/>
              </w:rPr>
              <w:t>LEFT AXILLA</w:t>
            </w:r>
          </w:p>
        </w:tc>
        <w:tc>
          <w:tcPr>
            <w:tcW w:type="dxa" w:w="2424"/>
          </w:tcPr>
          <w:p>
            <w:pPr>
              <w:spacing w:after="40"/>
            </w:pPr>
            <w:r>
              <w:rPr>
                <w:sz w:val="18"/>
              </w:rPr>
            </w:r>
            <w:r>
              <w:rPr>
                <w:b w:val="0"/>
                <w:i w:val="0"/>
                <w:sz w:val="18"/>
              </w:rPr>
              <w:t>Louder with handgrip or squatting; apical thrill if loud</w:t>
            </w:r>
          </w:p>
        </w:tc>
      </w:tr>
      <w:tr>
        <w:tc>
          <w:tcPr>
            <w:tcW w:type="dxa" w:w="14544"/>
            <w:gridSpan w:val="6"/>
          </w:tcPr>
          <w:p>
            <w:pPr>
              <w:spacing w:after="40"/>
            </w:pPr>
            <w:r/>
          </w:p>
        </w:tc>
      </w:tr>
      <w:tr>
        <w:tc>
          <w:tcPr>
            <w:tcW w:type="dxa" w:w="2424"/>
            <w:shd w:val="clear" w:color="auto" w:fill="F1EEEF"/>
          </w:tcPr>
          <w:p>
            <w:pPr>
              <w:spacing w:after="40"/>
            </w:pPr>
            <w:r>
              <w:rPr>
                <w:b/>
                <w:sz w:val="18"/>
              </w:rPr>
            </w:r>
            <w:r>
              <w:rPr>
                <w:b/>
                <w:i w:val="0"/>
                <w:sz w:val="18"/>
              </w:rPr>
              <w:t>Aortic regurgitation</w:t>
            </w:r>
          </w:p>
        </w:tc>
        <w:tc>
          <w:tcPr>
            <w:tcW w:type="dxa" w:w="2424"/>
          </w:tcPr>
          <w:p>
            <w:pPr>
              <w:spacing w:after="40"/>
            </w:pPr>
            <w:r>
              <w:rPr>
                <w:sz w:val="18"/>
              </w:rPr>
            </w:r>
            <w:r>
              <w:rPr>
                <w:b w:val="0"/>
                <w:i w:val="0"/>
                <w:sz w:val="18"/>
              </w:rPr>
              <w:t>Early diastolic, decrescendo; grade 1-3</w:t>
            </w:r>
          </w:p>
        </w:tc>
        <w:tc>
          <w:tcPr>
            <w:tcW w:type="dxa" w:w="2424"/>
          </w:tcPr>
          <w:p>
            <w:pPr>
              <w:spacing w:after="40"/>
            </w:pPr>
            <w:r>
              <w:rPr>
                <w:sz w:val="18"/>
              </w:rPr>
            </w:r>
            <w:r>
              <w:rPr>
                <w:b w:val="0"/>
                <w:i w:val="0"/>
                <w:sz w:val="18"/>
              </w:rPr>
              <w:t>High, blowing (like breath sounds)</w:t>
            </w:r>
          </w:p>
        </w:tc>
        <w:tc>
          <w:tcPr>
            <w:tcW w:type="dxa" w:w="2424"/>
          </w:tcPr>
          <w:p>
            <w:pPr>
              <w:spacing w:after="40"/>
            </w:pPr>
            <w:r>
              <w:rPr>
                <w:sz w:val="18"/>
              </w:rPr>
            </w:r>
            <w:r>
              <w:rPr>
                <w:b w:val="0"/>
                <w:i w:val="0"/>
                <w:sz w:val="18"/>
              </w:rPr>
              <w:t>Aortic area, down left spaces</w:t>
            </w:r>
          </w:p>
        </w:tc>
        <w:tc>
          <w:tcPr>
            <w:tcW w:type="dxa" w:w="2424"/>
          </w:tcPr>
          <w:p>
            <w:pPr>
              <w:spacing w:after="40"/>
            </w:pPr>
            <w:r>
              <w:rPr>
                <w:sz w:val="18"/>
              </w:rPr>
            </w:r>
            <w:r>
              <w:rPr>
                <w:b w:val="0"/>
                <w:i w:val="0"/>
                <w:sz w:val="18"/>
              </w:rPr>
              <w:t>Apex if loud</w:t>
            </w:r>
          </w:p>
        </w:tc>
        <w:tc>
          <w:tcPr>
            <w:tcW w:type="dxa" w:w="2424"/>
          </w:tcPr>
          <w:p>
            <w:pPr>
              <w:spacing w:after="40"/>
            </w:pPr>
            <w:r>
              <w:rPr>
                <w:sz w:val="18"/>
              </w:rPr>
            </w:r>
            <w:r>
              <w:rPr>
                <w:b w:val="0"/>
                <w:i w:val="0"/>
                <w:sz w:val="18"/>
              </w:rPr>
              <w:t>Sit forward, exhale, hold</w:t>
            </w:r>
          </w:p>
        </w:tc>
      </w:tr>
      <w:tr>
        <w:tc>
          <w:tcPr>
            <w:tcW w:type="dxa" w:w="2424"/>
            <w:shd w:val="clear" w:color="auto" w:fill="F1EEEF"/>
          </w:tcPr>
          <w:p>
            <w:pPr>
              <w:spacing w:after="40"/>
            </w:pPr>
            <w:r>
              <w:rPr>
                <w:b/>
                <w:sz w:val="18"/>
              </w:rPr>
            </w:r>
            <w:r>
              <w:rPr>
                <w:b/>
                <w:i w:val="0"/>
                <w:sz w:val="18"/>
              </w:rPr>
              <w:t>Pulmonic regurgitation</w:t>
            </w:r>
          </w:p>
        </w:tc>
        <w:tc>
          <w:tcPr>
            <w:tcW w:type="dxa" w:w="2424"/>
          </w:tcPr>
          <w:p>
            <w:pPr>
              <w:spacing w:after="40"/>
            </w:pPr>
            <w:r>
              <w:rPr>
                <w:sz w:val="18"/>
              </w:rPr>
            </w:r>
            <w:r>
              <w:rPr>
                <w:b w:val="0"/>
                <w:i w:val="0"/>
                <w:sz w:val="18"/>
              </w:rPr>
              <w:t>Early diastolic, decrescendo; grade 1-3</w:t>
            </w:r>
          </w:p>
        </w:tc>
        <w:tc>
          <w:tcPr>
            <w:tcW w:type="dxa" w:w="2424"/>
          </w:tcPr>
          <w:p>
            <w:pPr>
              <w:spacing w:after="40"/>
            </w:pPr>
            <w:r>
              <w:rPr>
                <w:sz w:val="18"/>
              </w:rPr>
            </w:r>
            <w:r>
              <w:rPr>
                <w:b w:val="0"/>
                <w:i w:val="0"/>
                <w:sz w:val="18"/>
              </w:rPr>
              <w:t>High</w:t>
            </w:r>
          </w:p>
        </w:tc>
        <w:tc>
          <w:tcPr>
            <w:tcW w:type="dxa" w:w="2424"/>
          </w:tcPr>
          <w:p>
            <w:pPr>
              <w:spacing w:after="40"/>
            </w:pPr>
            <w:r>
              <w:rPr>
                <w:sz w:val="18"/>
              </w:rPr>
            </w:r>
            <w:r>
              <w:rPr>
                <w:b w:val="0"/>
                <w:i w:val="0"/>
                <w:sz w:val="18"/>
              </w:rPr>
              <w:t>Pulmonic area</w:t>
            </w:r>
          </w:p>
        </w:tc>
        <w:tc>
          <w:tcPr>
            <w:tcW w:type="dxa" w:w="2424"/>
          </w:tcPr>
          <w:p>
            <w:pPr>
              <w:spacing w:after="40"/>
            </w:pPr>
            <w:r>
              <w:rPr>
                <w:sz w:val="18"/>
              </w:rPr>
            </w:r>
            <w:r>
              <w:rPr>
                <w:b w:val="0"/>
                <w:i w:val="0"/>
                <w:sz w:val="18"/>
              </w:rPr>
              <w:t>None</w:t>
            </w:r>
          </w:p>
        </w:tc>
        <w:tc>
          <w:tcPr>
            <w:tcW w:type="dxa" w:w="2424"/>
          </w:tcPr>
          <w:p>
            <w:pPr>
              <w:spacing w:after="40"/>
            </w:pPr>
            <w:r>
              <w:rPr>
                <w:sz w:val="18"/>
              </w:rPr>
            </w:r>
            <w:r>
              <w:rPr>
                <w:b w:val="0"/>
                <w:i w:val="0"/>
                <w:sz w:val="18"/>
              </w:rPr>
              <w:t>None; may increase with inspiration</w:t>
            </w:r>
          </w:p>
        </w:tc>
      </w:tr>
      <w:tr>
        <w:tc>
          <w:tcPr>
            <w:tcW w:type="dxa" w:w="2424"/>
            <w:shd w:val="clear" w:color="auto" w:fill="F1EEEF"/>
          </w:tcPr>
          <w:p>
            <w:pPr>
              <w:spacing w:after="40"/>
            </w:pPr>
            <w:r>
              <w:rPr>
                <w:b/>
                <w:sz w:val="18"/>
              </w:rPr>
            </w:r>
            <w:r>
              <w:rPr>
                <w:b/>
                <w:i w:val="0"/>
                <w:sz w:val="18"/>
              </w:rPr>
              <w:t>Mitral stenosis</w:t>
            </w:r>
          </w:p>
        </w:tc>
        <w:tc>
          <w:tcPr>
            <w:tcW w:type="dxa" w:w="2424"/>
          </w:tcPr>
          <w:p>
            <w:pPr>
              <w:spacing w:after="40"/>
            </w:pPr>
            <w:r>
              <w:rPr>
                <w:sz w:val="18"/>
              </w:rPr>
            </w:r>
            <w:r>
              <w:rPr>
                <w:b w:val="0"/>
                <w:i w:val="0"/>
                <w:sz w:val="18"/>
              </w:rPr>
              <w:t>Mid to late diastolic, decrescendo; grade 1-4</w:t>
            </w:r>
          </w:p>
        </w:tc>
        <w:tc>
          <w:tcPr>
            <w:tcW w:type="dxa" w:w="2424"/>
          </w:tcPr>
          <w:p>
            <w:pPr>
              <w:spacing w:after="40"/>
            </w:pPr>
            <w:r>
              <w:rPr>
                <w:sz w:val="18"/>
              </w:rPr>
            </w:r>
            <w:r>
              <w:rPr>
                <w:b w:val="0"/>
                <w:i w:val="0"/>
                <w:sz w:val="18"/>
              </w:rPr>
              <w:t>Low rumble: BELL</w:t>
            </w:r>
          </w:p>
        </w:tc>
        <w:tc>
          <w:tcPr>
            <w:tcW w:type="dxa" w:w="2424"/>
          </w:tcPr>
          <w:p>
            <w:pPr>
              <w:spacing w:after="40"/>
            </w:pPr>
            <w:r>
              <w:rPr>
                <w:sz w:val="18"/>
              </w:rPr>
            </w:r>
            <w:r>
              <w:rPr>
                <w:b w:val="0"/>
                <w:i w:val="0"/>
                <w:sz w:val="18"/>
              </w:rPr>
              <w:t>Apex</w:t>
            </w:r>
          </w:p>
        </w:tc>
        <w:tc>
          <w:tcPr>
            <w:tcW w:type="dxa" w:w="2424"/>
          </w:tcPr>
          <w:p>
            <w:pPr>
              <w:spacing w:after="40"/>
            </w:pPr>
            <w:r>
              <w:rPr>
                <w:sz w:val="18"/>
              </w:rPr>
            </w:r>
            <w:r>
              <w:rPr>
                <w:b w:val="0"/>
                <w:i w:val="0"/>
                <w:sz w:val="18"/>
              </w:rPr>
              <w:t>Little or none</w:t>
            </w:r>
          </w:p>
        </w:tc>
        <w:tc>
          <w:tcPr>
            <w:tcW w:type="dxa" w:w="2424"/>
          </w:tcPr>
          <w:p>
            <w:pPr>
              <w:spacing w:after="40"/>
            </w:pPr>
            <w:r>
              <w:rPr>
                <w:sz w:val="18"/>
              </w:rPr>
            </w:r>
            <w:r>
              <w:rPr>
                <w:b w:val="0"/>
                <w:i w:val="0"/>
                <w:sz w:val="18"/>
              </w:rPr>
              <w:t>Bell at the apical impulse, left lateral decubitus</w:t>
            </w:r>
          </w:p>
        </w:tc>
      </w:tr>
      <w:tr>
        <w:tc>
          <w:tcPr>
            <w:tcW w:type="dxa" w:w="2424"/>
            <w:shd w:val="clear" w:color="auto" w:fill="F1EEEF"/>
          </w:tcPr>
          <w:p>
            <w:pPr>
              <w:spacing w:after="40"/>
            </w:pPr>
            <w:r>
              <w:rPr>
                <w:b/>
                <w:sz w:val="18"/>
              </w:rPr>
            </w:r>
            <w:r>
              <w:rPr>
                <w:b/>
                <w:i w:val="0"/>
                <w:sz w:val="18"/>
              </w:rPr>
              <w:t>Tricuspid stenosis</w:t>
            </w:r>
          </w:p>
        </w:tc>
        <w:tc>
          <w:tcPr>
            <w:tcW w:type="dxa" w:w="2424"/>
          </w:tcPr>
          <w:p>
            <w:pPr>
              <w:spacing w:after="40"/>
            </w:pPr>
            <w:r>
              <w:rPr>
                <w:sz w:val="18"/>
              </w:rPr>
            </w:r>
            <w:r>
              <w:rPr>
                <w:b w:val="0"/>
                <w:i w:val="0"/>
                <w:sz w:val="18"/>
              </w:rPr>
              <w:t>Mid to late diastolic, decrescendo; grade 1-4</w:t>
            </w:r>
          </w:p>
        </w:tc>
        <w:tc>
          <w:tcPr>
            <w:tcW w:type="dxa" w:w="2424"/>
          </w:tcPr>
          <w:p>
            <w:pPr>
              <w:spacing w:after="40"/>
            </w:pPr>
            <w:r>
              <w:rPr>
                <w:sz w:val="18"/>
              </w:rPr>
            </w:r>
            <w:r>
              <w:rPr>
                <w:b w:val="0"/>
                <w:i w:val="0"/>
                <w:sz w:val="18"/>
              </w:rPr>
              <w:t>Low rumble after an opening snap: bell</w:t>
            </w:r>
          </w:p>
        </w:tc>
        <w:tc>
          <w:tcPr>
            <w:tcW w:type="dxa" w:w="2424"/>
          </w:tcPr>
          <w:p>
            <w:pPr>
              <w:spacing w:after="40"/>
            </w:pPr>
            <w:r>
              <w:rPr>
                <w:sz w:val="18"/>
              </w:rPr>
            </w:r>
            <w:r>
              <w:rPr>
                <w:b w:val="0"/>
                <w:i w:val="0"/>
                <w:sz w:val="18"/>
              </w:rPr>
              <w:t>Lower left sternal border near xiphoid</w:t>
            </w:r>
          </w:p>
        </w:tc>
        <w:tc>
          <w:tcPr>
            <w:tcW w:type="dxa" w:w="2424"/>
          </w:tcPr>
          <w:p>
            <w:pPr>
              <w:spacing w:after="40"/>
            </w:pPr>
            <w:r>
              <w:rPr>
                <w:sz w:val="18"/>
              </w:rPr>
            </w:r>
            <w:r>
              <w:rPr>
                <w:b w:val="0"/>
                <w:i w:val="0"/>
                <w:sz w:val="18"/>
              </w:rPr>
              <w:t>Little or none</w:t>
            </w:r>
          </w:p>
        </w:tc>
        <w:tc>
          <w:tcPr>
            <w:tcW w:type="dxa" w:w="2424"/>
          </w:tcPr>
          <w:p>
            <w:pPr>
              <w:spacing w:after="40"/>
            </w:pPr>
            <w:r>
              <w:rPr>
                <w:sz w:val="18"/>
              </w:rPr>
            </w:r>
            <w:r>
              <w:rPr>
                <w:b w:val="0"/>
                <w:i w:val="0"/>
                <w:sz w:val="18"/>
              </w:rPr>
              <w:t>Bell</w:t>
            </w:r>
          </w:p>
        </w:tc>
      </w:tr>
      <w:tr>
        <w:tc>
          <w:tcPr>
            <w:tcW w:type="dxa" w:w="14544"/>
            <w:gridSpan w:val="6"/>
          </w:tcPr>
          <w:p>
            <w:pPr>
              <w:spacing w:after="40"/>
            </w:pPr>
            <w:r/>
          </w:p>
        </w:tc>
      </w:tr>
      <w:tr>
        <w:tc>
          <w:tcPr>
            <w:tcW w:type="dxa" w:w="2424"/>
            <w:shd w:val="clear" w:color="auto" w:fill="F1EEEF"/>
          </w:tcPr>
          <w:p>
            <w:pPr>
              <w:spacing w:after="40"/>
            </w:pPr>
            <w:r>
              <w:rPr>
                <w:b/>
                <w:sz w:val="18"/>
              </w:rPr>
            </w:r>
            <w:r>
              <w:rPr>
                <w:b/>
                <w:i w:val="0"/>
                <w:sz w:val="18"/>
              </w:rPr>
              <w:t>Pericardial friction rub</w:t>
            </w:r>
          </w:p>
        </w:tc>
        <w:tc>
          <w:tcPr>
            <w:tcW w:type="dxa" w:w="2424"/>
          </w:tcPr>
          <w:p>
            <w:pPr>
              <w:spacing w:after="40"/>
            </w:pPr>
            <w:r>
              <w:rPr>
                <w:sz w:val="18"/>
              </w:rPr>
            </w:r>
            <w:r>
              <w:rPr>
                <w:b w:val="0"/>
                <w:i w:val="0"/>
                <w:sz w:val="18"/>
              </w:rPr>
              <w:t>Scratchy, both systole and diastole; plateau</w:t>
            </w:r>
          </w:p>
        </w:tc>
        <w:tc>
          <w:tcPr>
            <w:tcW w:type="dxa" w:w="2424"/>
          </w:tcPr>
          <w:p>
            <w:pPr>
              <w:spacing w:after="40"/>
            </w:pPr>
            <w:r>
              <w:rPr>
                <w:sz w:val="18"/>
              </w:rPr>
            </w:r>
            <w:r>
              <w:rPr>
                <w:b w:val="0"/>
                <w:i w:val="0"/>
                <w:sz w:val="18"/>
              </w:rPr>
              <w:t>High: diaphragm</w:t>
            </w:r>
          </w:p>
        </w:tc>
        <w:tc>
          <w:tcPr>
            <w:tcW w:type="dxa" w:w="2424"/>
          </w:tcPr>
          <w:p>
            <w:pPr>
              <w:spacing w:after="40"/>
            </w:pPr>
            <w:r>
              <w:rPr>
                <w:sz w:val="18"/>
              </w:rPr>
            </w:r>
            <w:r>
              <w:rPr>
                <w:b w:val="0"/>
                <w:i w:val="0"/>
                <w:sz w:val="18"/>
              </w:rPr>
              <w:t>Erb's point</w:t>
            </w:r>
          </w:p>
        </w:tc>
        <w:tc>
          <w:tcPr>
            <w:tcW w:type="dxa" w:w="2424"/>
          </w:tcPr>
          <w:p>
            <w:pPr>
              <w:spacing w:after="40"/>
            </w:pPr>
            <w:r>
              <w:rPr>
                <w:sz w:val="18"/>
              </w:rPr>
            </w:r>
            <w:r>
              <w:rPr>
                <w:b w:val="0"/>
                <w:i w:val="0"/>
                <w:sz w:val="18"/>
              </w:rPr>
              <w:t>Little</w:t>
            </w:r>
          </w:p>
        </w:tc>
        <w:tc>
          <w:tcPr>
            <w:tcW w:type="dxa" w:w="2424"/>
          </w:tcPr>
          <w:p>
            <w:pPr>
              <w:spacing w:after="40"/>
            </w:pPr>
            <w:r>
              <w:rPr>
                <w:sz w:val="18"/>
              </w:rPr>
            </w:r>
            <w:r>
              <w:rPr>
                <w:b w:val="0"/>
                <w:i w:val="0"/>
                <w:sz w:val="18"/>
              </w:rPr>
              <w:t>Louder leaning forward, exhaled, breath held</w:t>
            </w:r>
          </w:p>
        </w:tc>
      </w:tr>
    </w:tbl>
    <w:p>
      <w:pPr>
        <w:spacing w:after="80"/>
      </w:pPr>
    </w:p>
    <w:p>
      <w:pPr>
        <w:pStyle w:val="Heading1"/>
        <w:spacing w:before="280" w:after="100"/>
      </w:pPr>
      <w:r>
        <w:rPr>
          <w:rFonts w:ascii="Georgia" w:hAnsi="Georgia"/>
          <w:color w:val="17494B"/>
        </w:rPr>
        <w:t>Maneuvers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Valsalva (strain)</w:t>
            </w:r>
          </w:p>
        </w:tc>
        <w:tc>
          <w:tcPr>
            <w:tcW w:type="dxa" w:w="7272"/>
          </w:tcPr>
          <w:p>
            <w:pPr>
              <w:spacing w:after="40"/>
            </w:pPr>
            <w:r>
              <w:rPr>
                <w:sz w:val="18"/>
              </w:rPr>
            </w:r>
            <w:r>
              <w:rPr>
                <w:b w:val="0"/>
                <w:i w:val="0"/>
                <w:sz w:val="18"/>
              </w:rPr>
              <w:t>Forceful expiration against a closed airway: bear down, or push against your hand on the mid-abdomen. Less preload. Hypertrophic cardiomyopathy LOUDER; aortic stenosis softer or unchanged.</w:t>
            </w:r>
          </w:p>
        </w:tc>
      </w:tr>
      <w:tr>
        <w:tc>
          <w:tcPr>
            <w:tcW w:type="dxa" w:w="7272"/>
            <w:shd w:val="clear" w:color="auto" w:fill="F1EEEF"/>
          </w:tcPr>
          <w:p>
            <w:pPr>
              <w:spacing w:after="40"/>
            </w:pPr>
            <w:r>
              <w:rPr>
                <w:b/>
                <w:sz w:val="18"/>
              </w:rPr>
            </w:r>
            <w:r>
              <w:rPr>
                <w:b/>
                <w:i w:val="0"/>
                <w:sz w:val="18"/>
              </w:rPr>
              <w:t>Standing from squatting</w:t>
            </w:r>
          </w:p>
        </w:tc>
        <w:tc>
          <w:tcPr>
            <w:tcW w:type="dxa" w:w="7272"/>
          </w:tcPr>
          <w:p>
            <w:pPr>
              <w:spacing w:after="40"/>
            </w:pPr>
            <w:r>
              <w:rPr>
                <w:sz w:val="18"/>
              </w:rPr>
            </w:r>
            <w:r>
              <w:rPr>
                <w:b w:val="0"/>
                <w:i w:val="0"/>
                <w:sz w:val="18"/>
              </w:rPr>
              <w:t>Less venous return, less preload. Hypertrophic cardiomyopathy LOUDER; aortic stenosis SOFTER; mitral prolapse click earlier, murmur longer.</w:t>
            </w:r>
          </w:p>
        </w:tc>
      </w:tr>
      <w:tr>
        <w:tc>
          <w:tcPr>
            <w:tcW w:type="dxa" w:w="7272"/>
            <w:shd w:val="clear" w:color="auto" w:fill="F1EEEF"/>
          </w:tcPr>
          <w:p>
            <w:pPr>
              <w:spacing w:after="40"/>
            </w:pPr>
            <w:r>
              <w:rPr>
                <w:b/>
                <w:sz w:val="18"/>
              </w:rPr>
            </w:r>
            <w:r>
              <w:rPr>
                <w:b/>
                <w:i w:val="0"/>
                <w:sz w:val="18"/>
              </w:rPr>
              <w:t>Squatting from standing or leg raise</w:t>
            </w:r>
          </w:p>
        </w:tc>
        <w:tc>
          <w:tcPr>
            <w:tcW w:type="dxa" w:w="7272"/>
          </w:tcPr>
          <w:p>
            <w:pPr>
              <w:spacing w:after="40"/>
            </w:pPr>
            <w:r>
              <w:rPr>
                <w:sz w:val="18"/>
              </w:rPr>
            </w:r>
            <w:r>
              <w:rPr>
                <w:b w:val="0"/>
                <w:i w:val="0"/>
                <w:sz w:val="18"/>
              </w:rPr>
              <w:t>More venous return, more preload. Hypertrophic cardiomyopathy SOFTER; aortic stenosis LOUDER; mitral prolapse click later, murmur shorter.</w:t>
            </w:r>
          </w:p>
        </w:tc>
      </w:tr>
      <w:tr>
        <w:tc>
          <w:tcPr>
            <w:tcW w:type="dxa" w:w="7272"/>
            <w:shd w:val="clear" w:color="auto" w:fill="F1EEEF"/>
          </w:tcPr>
          <w:p>
            <w:pPr>
              <w:spacing w:after="40"/>
            </w:pPr>
            <w:r>
              <w:rPr>
                <w:b/>
                <w:sz w:val="18"/>
              </w:rPr>
            </w:r>
            <w:r>
              <w:rPr>
                <w:b/>
                <w:i w:val="0"/>
                <w:sz w:val="18"/>
              </w:rPr>
              <w:t>Isometric handgrip</w:t>
            </w:r>
          </w:p>
        </w:tc>
        <w:tc>
          <w:tcPr>
            <w:tcW w:type="dxa" w:w="7272"/>
          </w:tcPr>
          <w:p>
            <w:pPr>
              <w:spacing w:after="40"/>
            </w:pPr>
            <w:r>
              <w:rPr>
                <w:sz w:val="18"/>
              </w:rPr>
            </w:r>
            <w:r>
              <w:rPr>
                <w:b w:val="0"/>
                <w:i w:val="0"/>
                <w:sz w:val="18"/>
              </w:rPr>
              <w:t>Raises resistance. Increases mitral regurgitation, pulmonic stenosis, ventricular septal defect, aortic regurgitation, mitral stenosis.</w:t>
            </w:r>
          </w:p>
        </w:tc>
      </w:tr>
      <w:tr>
        <w:tc>
          <w:tcPr>
            <w:tcW w:type="dxa" w:w="7272"/>
            <w:shd w:val="clear" w:color="auto" w:fill="F1EEEF"/>
          </w:tcPr>
          <w:p>
            <w:pPr>
              <w:spacing w:after="40"/>
            </w:pPr>
            <w:r>
              <w:rPr>
                <w:b/>
                <w:sz w:val="18"/>
              </w:rPr>
            </w:r>
            <w:r>
              <w:rPr>
                <w:b/>
                <w:i w:val="0"/>
                <w:sz w:val="18"/>
              </w:rPr>
              <w:t>The one rule</w:t>
            </w:r>
          </w:p>
        </w:tc>
        <w:tc>
          <w:tcPr>
            <w:tcW w:type="dxa" w:w="7272"/>
          </w:tcPr>
          <w:p>
            <w:pPr>
              <w:spacing w:after="40"/>
            </w:pPr>
            <w:r>
              <w:rPr>
                <w:sz w:val="18"/>
              </w:rPr>
            </w:r>
            <w:r>
              <w:rPr>
                <w:b w:val="0"/>
                <w:i w:val="0"/>
                <w:sz w:val="18"/>
              </w:rPr>
              <w:t>Smaller left ventricle = more outflow obstruction in hypertrophic cardiomyopathy. More blood through a fixed narrow valve = louder aortic stenosis.</w:t>
            </w:r>
          </w:p>
        </w:tc>
      </w:tr>
      <w:tr>
        <w:tc>
          <w:tcPr>
            <w:tcW w:type="dxa" w:w="7272"/>
            <w:shd w:val="clear" w:color="auto" w:fill="F1EEEF"/>
          </w:tcPr>
          <w:p>
            <w:pPr>
              <w:spacing w:after="40"/>
            </w:pPr>
            <w:r>
              <w:rPr>
                <w:b/>
                <w:sz w:val="18"/>
              </w:rPr>
            </w:r>
            <w:r>
              <w:rPr>
                <w:b/>
                <w:i w:val="0"/>
                <w:sz w:val="18"/>
              </w:rPr>
              <w:t>Positions</w:t>
            </w:r>
          </w:p>
        </w:tc>
        <w:tc>
          <w:tcPr>
            <w:tcW w:type="dxa" w:w="7272"/>
          </w:tcPr>
          <w:p>
            <w:pPr>
              <w:spacing w:after="40"/>
            </w:pPr>
            <w:r>
              <w:rPr>
                <w:sz w:val="18"/>
              </w:rPr>
            </w:r>
            <w:r>
              <w:rPr>
                <w:b w:val="0"/>
                <w:i w:val="0"/>
                <w:sz w:val="18"/>
              </w:rPr>
              <w:t>Left lateral decubitus: apex (S3, S4, mitral stenosis). Seated, leaning forward, exhaled: aortic regurgitation, friction rub.</w:t>
            </w:r>
          </w:p>
        </w:tc>
      </w:tr>
    </w:tbl>
    <w:p>
      <w:pPr>
        <w:spacing w:after="80"/>
      </w:pPr>
    </w:p>
    <w:p>
      <w:pPr>
        <w:pStyle w:val="Heading1"/>
        <w:spacing w:before="280" w:after="100"/>
      </w:pPr>
      <w:r>
        <w:rPr>
          <w:rFonts w:ascii="Georgia" w:hAnsi="Georgia"/>
          <w:color w:val="17494B"/>
        </w:rPr>
        <w:t>Peripheral Vascular Examination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Inspection</w:t>
            </w:r>
          </w:p>
        </w:tc>
        <w:tc>
          <w:tcPr>
            <w:tcW w:type="dxa" w:w="7272"/>
          </w:tcPr>
          <w:p>
            <w:pPr>
              <w:spacing w:after="40"/>
            </w:pPr>
            <w:r>
              <w:rPr>
                <w:sz w:val="18"/>
              </w:rPr>
            </w:r>
            <w:r>
              <w:rPr>
                <w:b w:val="0"/>
                <w:i w:val="0"/>
                <w:sz w:val="18"/>
              </w:rPr>
              <w:t>Size, symmetry, venous pattern, hair growth, edema, skin color, ulcers. Always compare sides.</w:t>
            </w:r>
          </w:p>
        </w:tc>
      </w:tr>
      <w:tr>
        <w:tc>
          <w:tcPr>
            <w:tcW w:type="dxa" w:w="7272"/>
            <w:shd w:val="clear" w:color="auto" w:fill="F1EEEF"/>
          </w:tcPr>
          <w:p>
            <w:pPr>
              <w:spacing w:after="40"/>
            </w:pPr>
            <w:r>
              <w:rPr>
                <w:b/>
                <w:sz w:val="18"/>
              </w:rPr>
            </w:r>
            <w:r>
              <w:rPr>
                <w:b/>
                <w:i w:val="0"/>
                <w:sz w:val="18"/>
              </w:rPr>
              <w:t>Capillary refill</w:t>
            </w:r>
          </w:p>
        </w:tc>
        <w:tc>
          <w:tcPr>
            <w:tcW w:type="dxa" w:w="7272"/>
          </w:tcPr>
          <w:p>
            <w:pPr>
              <w:spacing w:after="40"/>
            </w:pPr>
            <w:r>
              <w:rPr>
                <w:sz w:val="18"/>
              </w:rPr>
            </w:r>
            <w:r>
              <w:rPr>
                <w:b w:val="0"/>
                <w:i w:val="0"/>
                <w:sz w:val="18"/>
              </w:rPr>
              <w:t>2-3 seconds. Quincke's sign: nail bed flashes red to pale with each beat.</w:t>
            </w:r>
          </w:p>
        </w:tc>
      </w:tr>
      <w:tr>
        <w:tc>
          <w:tcPr>
            <w:tcW w:type="dxa" w:w="7272"/>
            <w:shd w:val="clear" w:color="auto" w:fill="F1EEEF"/>
          </w:tcPr>
          <w:p>
            <w:pPr>
              <w:spacing w:after="40"/>
            </w:pPr>
            <w:r>
              <w:rPr>
                <w:b/>
                <w:sz w:val="18"/>
              </w:rPr>
            </w:r>
            <w:r>
              <w:rPr>
                <w:b/>
                <w:i w:val="0"/>
                <w:sz w:val="18"/>
              </w:rPr>
              <w:t>Pulse grades</w:t>
            </w:r>
          </w:p>
        </w:tc>
        <w:tc>
          <w:tcPr>
            <w:tcW w:type="dxa" w:w="7272"/>
          </w:tcPr>
          <w:p>
            <w:pPr>
              <w:spacing w:after="40"/>
            </w:pPr>
            <w:r>
              <w:rPr>
                <w:sz w:val="18"/>
              </w:rPr>
            </w:r>
            <w:r>
              <w:rPr>
                <w:b w:val="0"/>
                <w:i w:val="0"/>
                <w:sz w:val="18"/>
              </w:rPr>
              <w:t>4+ bounding, 3+ increased, 2+ brisk normal, 1+ faint, 0 absent. ALWAYS compare both sides.</w:t>
            </w:r>
          </w:p>
        </w:tc>
      </w:tr>
      <w:tr>
        <w:tc>
          <w:tcPr>
            <w:tcW w:type="dxa" w:w="7272"/>
            <w:shd w:val="clear" w:color="auto" w:fill="F1EEEF"/>
          </w:tcPr>
          <w:p>
            <w:pPr>
              <w:spacing w:after="40"/>
            </w:pPr>
            <w:r>
              <w:rPr>
                <w:b/>
                <w:sz w:val="18"/>
              </w:rPr>
            </w:r>
            <w:r>
              <w:rPr>
                <w:b/>
                <w:i w:val="0"/>
                <w:sz w:val="18"/>
              </w:rPr>
              <w:t>Arterial insufficiency</w:t>
            </w:r>
          </w:p>
        </w:tc>
        <w:tc>
          <w:tcPr>
            <w:tcW w:type="dxa" w:w="7272"/>
          </w:tcPr>
          <w:p>
            <w:pPr>
              <w:spacing w:after="40"/>
            </w:pPr>
            <w:r>
              <w:rPr>
                <w:sz w:val="18"/>
              </w:rPr>
            </w:r>
            <w:r>
              <w:rPr>
                <w:b w:val="0"/>
                <w:i w:val="0"/>
                <w:sz w:val="18"/>
              </w:rPr>
              <w:t>Claudication to rest pain; pale or dusky red; cool; NO edema; thin shiny hairless skin; painful toe ulcer; gangrene; decreased pulses; pallor on elevation, dependent rubor.</w:t>
            </w:r>
          </w:p>
        </w:tc>
      </w:tr>
      <w:tr>
        <w:tc>
          <w:tcPr>
            <w:tcW w:type="dxa" w:w="7272"/>
            <w:shd w:val="clear" w:color="auto" w:fill="F1EEEF"/>
          </w:tcPr>
          <w:p>
            <w:pPr>
              <w:spacing w:after="40"/>
            </w:pPr>
            <w:r>
              <w:rPr>
                <w:b/>
                <w:sz w:val="18"/>
              </w:rPr>
            </w:r>
            <w:r>
              <w:rPr>
                <w:b/>
                <w:i w:val="0"/>
                <w:sz w:val="18"/>
              </w:rPr>
              <w:t>Venous insufficiency</w:t>
            </w:r>
          </w:p>
        </w:tc>
        <w:tc>
          <w:tcPr>
            <w:tcW w:type="dxa" w:w="7272"/>
          </w:tcPr>
          <w:p>
            <w:pPr>
              <w:spacing w:after="40"/>
            </w:pPr>
            <w:r>
              <w:rPr>
                <w:sz w:val="18"/>
              </w:rPr>
            </w:r>
            <w:r>
              <w:rPr>
                <w:b w:val="0"/>
                <w:i w:val="0"/>
                <w:sz w:val="18"/>
              </w:rPr>
              <w:t>No pain; brown hemosiderin staining; normal temperature; pitting edema; thickened skin; ulcer at the medial and lateral malleolus; gangrene rare; NORMAL pulses.</w:t>
            </w:r>
          </w:p>
        </w:tc>
      </w:tr>
      <w:tr>
        <w:tc>
          <w:tcPr>
            <w:tcW w:type="dxa" w:w="7272"/>
            <w:shd w:val="clear" w:color="auto" w:fill="F1EEEF"/>
          </w:tcPr>
          <w:p>
            <w:pPr>
              <w:spacing w:after="40"/>
            </w:pPr>
            <w:r>
              <w:rPr>
                <w:b/>
                <w:sz w:val="18"/>
              </w:rPr>
            </w:r>
            <w:r>
              <w:rPr>
                <w:b/>
                <w:i w:val="0"/>
                <w:sz w:val="18"/>
              </w:rPr>
              <w:t>Pulse landmarks</w:t>
            </w:r>
          </w:p>
        </w:tc>
        <w:tc>
          <w:tcPr>
            <w:tcW w:type="dxa" w:w="7272"/>
          </w:tcPr>
          <w:p>
            <w:pPr>
              <w:spacing w:after="40"/>
            </w:pPr>
            <w:r>
              <w:rPr>
                <w:sz w:val="18"/>
              </w:rPr>
            </w:r>
            <w:r>
              <w:rPr>
                <w:b w:val="0"/>
                <w:i w:val="0"/>
                <w:sz w:val="18"/>
              </w:rPr>
              <w:t>Brachial: medial to biceps tendon. Radial: lateral wrist. Ulnar: medial wrist, may be impalpable. Femoral: below inguinal ligament, midway anterior superior iliac spine to pubic symphysis. Dorsalis pedis: lateral to great toe extensor tendon. Posterior tibial: behind medial malleolus.</w:t>
            </w:r>
          </w:p>
        </w:tc>
      </w:tr>
      <w:tr>
        <w:tc>
          <w:tcPr>
            <w:tcW w:type="dxa" w:w="7272"/>
            <w:shd w:val="clear" w:color="auto" w:fill="F1EEEF"/>
          </w:tcPr>
          <w:p>
            <w:pPr>
              <w:spacing w:after="40"/>
            </w:pPr>
            <w:r>
              <w:rPr>
                <w:b/>
                <w:sz w:val="18"/>
              </w:rPr>
            </w:r>
            <w:r>
              <w:rPr>
                <w:b/>
                <w:i w:val="0"/>
                <w:sz w:val="18"/>
              </w:rPr>
              <w:t>Carotid</w:t>
            </w:r>
          </w:p>
        </w:tc>
        <w:tc>
          <w:tcPr>
            <w:tcW w:type="dxa" w:w="7272"/>
          </w:tcPr>
          <w:p>
            <w:pPr>
              <w:spacing w:after="40"/>
            </w:pPr>
            <w:r>
              <w:rPr>
                <w:sz w:val="18"/>
              </w:rPr>
            </w:r>
            <w:r>
              <w:rPr>
                <w:b w:val="0"/>
                <w:i w:val="0"/>
                <w:sz w:val="18"/>
              </w:rPr>
              <w:t>Hold breath, auscultate BEFORE palpating, one side at a time.</w:t>
            </w:r>
          </w:p>
        </w:tc>
      </w:tr>
      <w:tr>
        <w:tc>
          <w:tcPr>
            <w:tcW w:type="dxa" w:w="7272"/>
            <w:shd w:val="clear" w:color="auto" w:fill="F1EEEF"/>
          </w:tcPr>
          <w:p>
            <w:pPr>
              <w:spacing w:after="40"/>
            </w:pPr>
            <w:r>
              <w:rPr>
                <w:b/>
                <w:sz w:val="18"/>
              </w:rPr>
            </w:r>
            <w:r>
              <w:rPr>
                <w:b/>
                <w:i w:val="0"/>
                <w:sz w:val="18"/>
              </w:rPr>
              <w:t>Pulse lag</w:t>
            </w:r>
          </w:p>
        </w:tc>
        <w:tc>
          <w:tcPr>
            <w:tcW w:type="dxa" w:w="7272"/>
          </w:tcPr>
          <w:p>
            <w:pPr>
              <w:spacing w:after="40"/>
            </w:pPr>
            <w:r>
              <w:rPr>
                <w:sz w:val="18"/>
              </w:rPr>
            </w:r>
            <w:r>
              <w:rPr>
                <w:b w:val="0"/>
                <w:i w:val="0"/>
                <w:sz w:val="18"/>
              </w:rPr>
              <w:t>Radial and femoral together; femoral lag = coarctation of the aorta.</w:t>
            </w:r>
          </w:p>
        </w:tc>
      </w:tr>
      <w:tr>
        <w:tc>
          <w:tcPr>
            <w:tcW w:type="dxa" w:w="7272"/>
            <w:shd w:val="clear" w:color="auto" w:fill="F1EEEF"/>
          </w:tcPr>
          <w:p>
            <w:pPr>
              <w:spacing w:after="40"/>
            </w:pPr>
            <w:r>
              <w:rPr>
                <w:b/>
                <w:sz w:val="18"/>
              </w:rPr>
            </w:r>
            <w:r>
              <w:rPr>
                <w:b/>
                <w:i w:val="0"/>
                <w:sz w:val="18"/>
              </w:rPr>
              <w:t>Bruit sites</w:t>
            </w:r>
          </w:p>
        </w:tc>
        <w:tc>
          <w:tcPr>
            <w:tcW w:type="dxa" w:w="7272"/>
          </w:tcPr>
          <w:p>
            <w:pPr>
              <w:spacing w:after="40"/>
            </w:pPr>
            <w:r>
              <w:rPr>
                <w:sz w:val="18"/>
              </w:rPr>
            </w:r>
            <w:r>
              <w:rPr>
                <w:b w:val="0"/>
                <w:i w:val="0"/>
                <w:sz w:val="18"/>
              </w:rPr>
              <w:t>Aorta (upper midline); renal 3-4 cm lateral to aorta; iliac 3-4 cm lateral to umbilicus, about 2 cm below; femoral.</w:t>
            </w:r>
          </w:p>
        </w:tc>
      </w:tr>
      <w:tr>
        <w:tc>
          <w:tcPr>
            <w:tcW w:type="dxa" w:w="7272"/>
            <w:shd w:val="clear" w:color="auto" w:fill="F1EEEF"/>
          </w:tcPr>
          <w:p>
            <w:pPr>
              <w:spacing w:after="40"/>
            </w:pPr>
            <w:r>
              <w:rPr>
                <w:b/>
                <w:sz w:val="18"/>
              </w:rPr>
            </w:r>
            <w:r>
              <w:rPr>
                <w:b/>
                <w:i w:val="0"/>
                <w:sz w:val="18"/>
              </w:rPr>
              <w:t>Allen test</w:t>
            </w:r>
          </w:p>
        </w:tc>
        <w:tc>
          <w:tcPr>
            <w:tcW w:type="dxa" w:w="7272"/>
          </w:tcPr>
          <w:p>
            <w:pPr>
              <w:spacing w:after="40"/>
            </w:pPr>
            <w:r>
              <w:rPr>
                <w:sz w:val="18"/>
              </w:rPr>
            </w:r>
            <w:r>
              <w:rPr>
                <w:b w:val="0"/>
                <w:i w:val="0"/>
                <w:sz w:val="18"/>
              </w:rPr>
              <w:t>Compress radial and ulnar, clench 30 s, open; release ULNAR and watch the hand pink up; repeat for radial. Persistent pallor = occlusion. Done before an arterial blood gas.</w:t>
            </w:r>
          </w:p>
        </w:tc>
      </w:tr>
      <w:tr>
        <w:tc>
          <w:tcPr>
            <w:tcW w:type="dxa" w:w="7272"/>
            <w:shd w:val="clear" w:color="auto" w:fill="F1EEEF"/>
          </w:tcPr>
          <w:p>
            <w:pPr>
              <w:spacing w:after="40"/>
            </w:pPr>
            <w:r>
              <w:rPr>
                <w:b/>
                <w:sz w:val="18"/>
              </w:rPr>
            </w:r>
            <w:r>
              <w:rPr>
                <w:b/>
                <w:i w:val="0"/>
                <w:sz w:val="18"/>
              </w:rPr>
              <w:t>Ankle brachial index</w:t>
            </w:r>
          </w:p>
        </w:tc>
        <w:tc>
          <w:tcPr>
            <w:tcW w:type="dxa" w:w="7272"/>
          </w:tcPr>
          <w:p>
            <w:pPr>
              <w:spacing w:after="40"/>
            </w:pPr>
            <w:r>
              <w:rPr>
                <w:sz w:val="18"/>
              </w:rPr>
            </w:r>
            <w:r>
              <w:rPr>
                <w:b w:val="0"/>
                <w:i w:val="0"/>
                <w:sz w:val="18"/>
              </w:rPr>
              <w:t>Higher ankle pressure (dorsalis pedis or posterior tibial) over brachial systolic, each leg, 2 decimals. Supine 10 min; inflate 20 mm Hg above last pulse; deflate 1 mm Hg per second.</w:t>
            </w:r>
          </w:p>
        </w:tc>
      </w:tr>
      <w:tr>
        <w:tc>
          <w:tcPr>
            <w:tcW w:type="dxa" w:w="7272"/>
            <w:shd w:val="clear" w:color="auto" w:fill="F1EEEF"/>
          </w:tcPr>
          <w:p>
            <w:pPr>
              <w:spacing w:after="40"/>
            </w:pPr>
            <w:r>
              <w:rPr>
                <w:b/>
                <w:sz w:val="18"/>
              </w:rPr>
            </w:r>
            <w:r>
              <w:rPr>
                <w:b/>
                <w:i w:val="0"/>
                <w:sz w:val="18"/>
              </w:rPr>
              <w:t>Index values</w:t>
            </w:r>
          </w:p>
        </w:tc>
        <w:tc>
          <w:tcPr>
            <w:tcW w:type="dxa" w:w="7272"/>
          </w:tcPr>
          <w:p>
            <w:pPr>
              <w:spacing w:after="40"/>
            </w:pPr>
            <w:r>
              <w:rPr>
                <w:sz w:val="18"/>
              </w:rPr>
            </w:r>
            <w:r>
              <w:rPr>
                <w:b w:val="0"/>
                <w:i w:val="0"/>
                <w:sz w:val="18"/>
              </w:rPr>
              <w:t>Over 1.40 noncompressible calcified vessel. 0.90-1.40 normal. Under 0.90 peripheral arterial disease. Under 0.50 severe.</w:t>
            </w:r>
          </w:p>
        </w:tc>
      </w:tr>
      <w:tr>
        <w:tc>
          <w:tcPr>
            <w:tcW w:type="dxa" w:w="7272"/>
            <w:shd w:val="clear" w:color="auto" w:fill="F1EEEF"/>
          </w:tcPr>
          <w:p>
            <w:pPr>
              <w:spacing w:after="40"/>
            </w:pPr>
            <w:r>
              <w:rPr>
                <w:b/>
                <w:sz w:val="18"/>
              </w:rPr>
            </w:r>
            <w:r>
              <w:rPr>
                <w:b/>
                <w:i w:val="0"/>
                <w:sz w:val="18"/>
              </w:rPr>
              <w:t>Homans sign</w:t>
            </w:r>
          </w:p>
        </w:tc>
        <w:tc>
          <w:tcPr>
            <w:tcW w:type="dxa" w:w="7272"/>
          </w:tcPr>
          <w:p>
            <w:pPr>
              <w:spacing w:after="40"/>
            </w:pPr>
            <w:r>
              <w:rPr>
                <w:sz w:val="18"/>
              </w:rPr>
            </w:r>
            <w:r>
              <w:rPr>
                <w:b w:val="0"/>
                <w:i w:val="0"/>
                <w:sz w:val="18"/>
              </w:rPr>
              <w:t>Knee bent, dorsiflex the foot quickly and forcefully; pain BEHIND THE KNEE = positive. Deep vein thrombosis.</w:t>
            </w:r>
          </w:p>
        </w:tc>
      </w:tr>
    </w:tbl>
    <w:p>
      <w:pPr>
        <w:spacing w:after="80"/>
      </w:pPr>
    </w:p>
    <w:p>
      <w:pPr>
        <w:pStyle w:val="Heading1"/>
        <w:spacing w:before="280" w:after="100"/>
      </w:pPr>
      <w:r>
        <w:rPr>
          <w:rFonts w:ascii="Georgia" w:hAnsi="Georgia"/>
          <w:color w:val="17494B"/>
        </w:rPr>
        <w:t>Peripheral Edema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Definition</w:t>
            </w:r>
          </w:p>
        </w:tc>
        <w:tc>
          <w:tcPr>
            <w:tcW w:type="dxa" w:w="7272"/>
          </w:tcPr>
          <w:p>
            <w:pPr>
              <w:spacing w:after="40"/>
            </w:pPr>
            <w:r>
              <w:rPr>
                <w:sz w:val="18"/>
              </w:rPr>
            </w:r>
            <w:r>
              <w:rPr>
                <w:b w:val="0"/>
                <w:i w:val="0"/>
                <w:sz w:val="18"/>
              </w:rPr>
              <w:t>Excess fluid in the extravascular interstitial space. Up to 10% of body weight before pitting. Obscures veins, tendons, bony prominences.</w:t>
            </w:r>
          </w:p>
        </w:tc>
      </w:tr>
      <w:tr>
        <w:tc>
          <w:tcPr>
            <w:tcW w:type="dxa" w:w="7272"/>
            <w:shd w:val="clear" w:color="auto" w:fill="F1EEEF"/>
          </w:tcPr>
          <w:p>
            <w:pPr>
              <w:spacing w:after="40"/>
            </w:pPr>
            <w:r>
              <w:rPr>
                <w:b/>
                <w:sz w:val="18"/>
              </w:rPr>
            </w:r>
            <w:r>
              <w:rPr>
                <w:b/>
                <w:i w:val="0"/>
                <w:sz w:val="18"/>
              </w:rPr>
              <w:t>Technique</w:t>
            </w:r>
          </w:p>
        </w:tc>
        <w:tc>
          <w:tcPr>
            <w:tcW w:type="dxa" w:w="7272"/>
          </w:tcPr>
          <w:p>
            <w:pPr>
              <w:spacing w:after="40"/>
            </w:pPr>
            <w:r>
              <w:rPr>
                <w:sz w:val="18"/>
              </w:rPr>
            </w:r>
            <w:r>
              <w:rPr>
                <w:b w:val="0"/>
                <w:i w:val="0"/>
                <w:sz w:val="18"/>
              </w:rPr>
              <w:t>Thumb pressed firmly at least 2 seconds over the dorsum of the foot, behind the medial malleolus, or the shins. Describe depth AND extent. Unilateral or bilateral?</w:t>
            </w:r>
          </w:p>
        </w:tc>
      </w:tr>
      <w:tr>
        <w:tc>
          <w:tcPr>
            <w:tcW w:type="dxa" w:w="7272"/>
            <w:shd w:val="clear" w:color="auto" w:fill="F1EEEF"/>
          </w:tcPr>
          <w:p>
            <w:pPr>
              <w:spacing w:after="40"/>
            </w:pPr>
            <w:r>
              <w:rPr>
                <w:b/>
                <w:sz w:val="18"/>
              </w:rPr>
            </w:r>
            <w:r>
              <w:rPr>
                <w:b/>
                <w:i w:val="0"/>
                <w:sz w:val="18"/>
              </w:rPr>
              <w:t>1+</w:t>
            </w:r>
          </w:p>
        </w:tc>
        <w:tc>
          <w:tcPr>
            <w:tcW w:type="dxa" w:w="7272"/>
          </w:tcPr>
          <w:p>
            <w:pPr>
              <w:spacing w:after="40"/>
            </w:pPr>
            <w:r>
              <w:rPr>
                <w:sz w:val="18"/>
              </w:rPr>
            </w:r>
            <w:r>
              <w:rPr>
                <w:b w:val="0"/>
                <w:i w:val="0"/>
                <w:sz w:val="18"/>
              </w:rPr>
              <w:t>2 mm, disappears rapidly.</w:t>
            </w:r>
          </w:p>
        </w:tc>
      </w:tr>
      <w:tr>
        <w:tc>
          <w:tcPr>
            <w:tcW w:type="dxa" w:w="7272"/>
            <w:shd w:val="clear" w:color="auto" w:fill="F1EEEF"/>
          </w:tcPr>
          <w:p>
            <w:pPr>
              <w:spacing w:after="40"/>
            </w:pPr>
            <w:r>
              <w:rPr>
                <w:b/>
                <w:sz w:val="18"/>
              </w:rPr>
            </w:r>
            <w:r>
              <w:rPr>
                <w:b/>
                <w:i w:val="0"/>
                <w:sz w:val="18"/>
              </w:rPr>
              <w:t>2+</w:t>
            </w:r>
          </w:p>
        </w:tc>
        <w:tc>
          <w:tcPr>
            <w:tcW w:type="dxa" w:w="7272"/>
          </w:tcPr>
          <w:p>
            <w:pPr>
              <w:spacing w:after="40"/>
            </w:pPr>
            <w:r>
              <w:rPr>
                <w:sz w:val="18"/>
              </w:rPr>
            </w:r>
            <w:r>
              <w:rPr>
                <w:b w:val="0"/>
                <w:i w:val="0"/>
                <w:sz w:val="18"/>
              </w:rPr>
              <w:t>4 mm, gone in 10-15 seconds.</w:t>
            </w:r>
          </w:p>
        </w:tc>
      </w:tr>
      <w:tr>
        <w:tc>
          <w:tcPr>
            <w:tcW w:type="dxa" w:w="7272"/>
            <w:shd w:val="clear" w:color="auto" w:fill="F1EEEF"/>
          </w:tcPr>
          <w:p>
            <w:pPr>
              <w:spacing w:after="40"/>
            </w:pPr>
            <w:r>
              <w:rPr>
                <w:b/>
                <w:sz w:val="18"/>
              </w:rPr>
            </w:r>
            <w:r>
              <w:rPr>
                <w:b/>
                <w:i w:val="0"/>
                <w:sz w:val="18"/>
              </w:rPr>
              <w:t>3+</w:t>
            </w:r>
          </w:p>
        </w:tc>
        <w:tc>
          <w:tcPr>
            <w:tcW w:type="dxa" w:w="7272"/>
          </w:tcPr>
          <w:p>
            <w:pPr>
              <w:spacing w:after="40"/>
            </w:pPr>
            <w:r>
              <w:rPr>
                <w:sz w:val="18"/>
              </w:rPr>
            </w:r>
            <w:r>
              <w:rPr>
                <w:b w:val="0"/>
                <w:i w:val="0"/>
                <w:sz w:val="18"/>
              </w:rPr>
              <w:t>6 mm, may last more than 1 minute.</w:t>
            </w:r>
          </w:p>
        </w:tc>
      </w:tr>
      <w:tr>
        <w:tc>
          <w:tcPr>
            <w:tcW w:type="dxa" w:w="7272"/>
            <w:shd w:val="clear" w:color="auto" w:fill="F1EEEF"/>
          </w:tcPr>
          <w:p>
            <w:pPr>
              <w:spacing w:after="40"/>
            </w:pPr>
            <w:r>
              <w:rPr>
                <w:b/>
                <w:sz w:val="18"/>
              </w:rPr>
            </w:r>
            <w:r>
              <w:rPr>
                <w:b/>
                <w:i w:val="0"/>
                <w:sz w:val="18"/>
              </w:rPr>
              <w:t>4+</w:t>
            </w:r>
          </w:p>
        </w:tc>
        <w:tc>
          <w:tcPr>
            <w:tcW w:type="dxa" w:w="7272"/>
          </w:tcPr>
          <w:p>
            <w:pPr>
              <w:spacing w:after="40"/>
            </w:pPr>
            <w:r>
              <w:rPr>
                <w:sz w:val="18"/>
              </w:rPr>
            </w:r>
            <w:r>
              <w:rPr>
                <w:b w:val="0"/>
                <w:i w:val="0"/>
                <w:sz w:val="18"/>
              </w:rPr>
              <w:t>8 mm, can last more than 2 minutes.</w:t>
            </w:r>
          </w:p>
        </w:tc>
      </w:tr>
    </w:tbl>
    <w:p>
      <w:pPr>
        <w:spacing w:after="80"/>
      </w:pPr>
    </w:p>
    <w:p>
      <w:pPr>
        <w:pStyle w:val="Heading1"/>
        <w:spacing w:before="280" w:after="100"/>
      </w:pPr>
      <w:r>
        <w:rPr>
          <w:rFonts w:ascii="Georgia" w:hAnsi="Georgia"/>
          <w:color w:val="17494B"/>
        </w:rPr>
        <w:t>Running the Examination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17494B"/>
          </w:tcPr>
          <w:p>
            <w:pPr>
              <w:spacing w:after="40"/>
            </w:pPr>
            <w:r>
              <w:rPr>
                <w:b/>
                <w:color w:val="FFFFFF"/>
                <w:sz w:val="18"/>
              </w:rPr>
            </w:r>
            <w:r>
              <w:rPr>
                <w:b/>
                <w:i w:val="0"/>
                <w:color w:val="FFFFFF"/>
                <w:sz w:val="18"/>
              </w:rPr>
              <w:t>Term</w:t>
            </w:r>
          </w:p>
        </w:tc>
        <w:tc>
          <w:tcPr>
            <w:tcW w:type="dxa" w:w="7272"/>
            <w:shd w:val="clear" w:color="auto" w:fill="17494B"/>
          </w:tcPr>
          <w:p>
            <w:pPr>
              <w:spacing w:after="40"/>
            </w:pPr>
            <w:r>
              <w:rPr>
                <w:b/>
                <w:color w:val="FFFFFF"/>
                <w:sz w:val="18"/>
              </w:rPr>
            </w:r>
            <w:r>
              <w:rPr>
                <w:b/>
                <w:i w:val="0"/>
                <w:color w:val="FFFFFF"/>
                <w:sz w:val="18"/>
              </w:rPr>
              <w:t>What you need to know</w:t>
            </w:r>
          </w:p>
        </w:tc>
      </w:tr>
      <w:tr>
        <w:tc>
          <w:tcPr>
            <w:tcW w:type="dxa" w:w="7272"/>
            <w:shd w:val="clear" w:color="auto" w:fill="F1EEEF"/>
          </w:tcPr>
          <w:p>
            <w:pPr>
              <w:spacing w:after="40"/>
            </w:pPr>
            <w:r>
              <w:rPr>
                <w:b/>
                <w:sz w:val="18"/>
              </w:rPr>
            </w:r>
            <w:r>
              <w:rPr>
                <w:b/>
                <w:i w:val="0"/>
                <w:sz w:val="18"/>
              </w:rPr>
              <w:t>Order</w:t>
            </w:r>
          </w:p>
        </w:tc>
        <w:tc>
          <w:tcPr>
            <w:tcW w:type="dxa" w:w="7272"/>
          </w:tcPr>
          <w:p>
            <w:pPr>
              <w:spacing w:after="40"/>
            </w:pPr>
            <w:r>
              <w:rPr>
                <w:sz w:val="18"/>
              </w:rPr>
            </w:r>
            <w:r>
              <w:rPr>
                <w:b w:val="0"/>
                <w:i w:val="0"/>
                <w:sz w:val="18"/>
              </w:rPr>
              <w:t>Inspection (including jugular venous pressure), palpation, auscultation, special techniques.</w:t>
            </w:r>
          </w:p>
        </w:tc>
      </w:tr>
      <w:tr>
        <w:tc>
          <w:tcPr>
            <w:tcW w:type="dxa" w:w="7272"/>
            <w:shd w:val="clear" w:color="auto" w:fill="F1EEEF"/>
          </w:tcPr>
          <w:p>
            <w:pPr>
              <w:spacing w:after="40"/>
            </w:pPr>
            <w:r>
              <w:rPr>
                <w:b/>
                <w:sz w:val="18"/>
              </w:rPr>
            </w:r>
            <w:r>
              <w:rPr>
                <w:b/>
                <w:i w:val="0"/>
                <w:sz w:val="18"/>
              </w:rPr>
              <w:t>Equipment and room</w:t>
            </w:r>
          </w:p>
        </w:tc>
        <w:tc>
          <w:tcPr>
            <w:tcW w:type="dxa" w:w="7272"/>
          </w:tcPr>
          <w:p>
            <w:pPr>
              <w:spacing w:after="40"/>
            </w:pPr>
            <w:r>
              <w:rPr>
                <w:sz w:val="18"/>
              </w:rPr>
            </w:r>
            <w:r>
              <w:rPr>
                <w:b w:val="0"/>
                <w:i w:val="0"/>
                <w:sz w:val="18"/>
              </w:rPr>
              <w:t>Stethoscope, ruler, penlight, tongue depressor. Tangential light, quiet room, warm hands, short nails.</w:t>
            </w:r>
          </w:p>
        </w:tc>
      </w:tr>
      <w:tr>
        <w:tc>
          <w:tcPr>
            <w:tcW w:type="dxa" w:w="7272"/>
            <w:shd w:val="clear" w:color="auto" w:fill="F1EEEF"/>
          </w:tcPr>
          <w:p>
            <w:pPr>
              <w:spacing w:after="40"/>
            </w:pPr>
            <w:r>
              <w:rPr>
                <w:b/>
                <w:sz w:val="18"/>
              </w:rPr>
            </w:r>
            <w:r>
              <w:rPr>
                <w:b/>
                <w:i w:val="0"/>
                <w:sz w:val="18"/>
              </w:rPr>
              <w:t>The patient</w:t>
            </w:r>
          </w:p>
        </w:tc>
        <w:tc>
          <w:tcPr>
            <w:tcW w:type="dxa" w:w="7272"/>
          </w:tcPr>
          <w:p>
            <w:pPr>
              <w:spacing w:after="40"/>
            </w:pPr>
            <w:r>
              <w:rPr>
                <w:sz w:val="18"/>
              </w:rPr>
            </w:r>
            <w:r>
              <w:rPr>
                <w:b w:val="0"/>
                <w:i w:val="0"/>
                <w:sz w:val="18"/>
              </w:rPr>
              <w:t>In a gown; never examine over clothing. Positioning: 30-45 degrees, left lateral decubitus, seated leaning forward.</w:t>
            </w:r>
          </w:p>
        </w:tc>
      </w:tr>
      <w:tr>
        <w:tc>
          <w:tcPr>
            <w:tcW w:type="dxa" w:w="7272"/>
            <w:shd w:val="clear" w:color="auto" w:fill="F1EEEF"/>
          </w:tcPr>
          <w:p>
            <w:pPr>
              <w:spacing w:after="40"/>
            </w:pPr>
            <w:r>
              <w:rPr>
                <w:b/>
                <w:sz w:val="18"/>
              </w:rPr>
            </w:r>
            <w:r>
              <w:rPr>
                <w:b/>
                <w:i w:val="0"/>
                <w:sz w:val="18"/>
              </w:rPr>
              <w:t>Cardiac OSCE (objective structured clinical examination)</w:t>
            </w:r>
          </w:p>
        </w:tc>
        <w:tc>
          <w:tcPr>
            <w:tcW w:type="dxa" w:w="7272"/>
          </w:tcPr>
          <w:p>
            <w:pPr>
              <w:spacing w:after="40"/>
            </w:pPr>
            <w:r>
              <w:rPr>
                <w:sz w:val="18"/>
              </w:rPr>
            </w:r>
            <w:r>
              <w:rPr>
                <w:b w:val="0"/>
                <w:i w:val="0"/>
                <w:sz w:val="18"/>
              </w:rPr>
              <w:t>21 October. The whole station is on the Cardiac OSCE run-sheet.</w:t>
            </w:r>
          </w:p>
        </w:tc>
      </w:tr>
    </w:tbl>
    <w:p>
      <w:pPr>
        <w:spacing w:after="80"/>
      </w:pPr>
    </w:p>
    <w:p>
      <w:pPr>
        <w:spacing w:after="120"/>
      </w:pPr>
      <w:r>
        <w:rPr>
          <w:b w:val="0"/>
          <w:i w:val="0"/>
        </w:rPr>
        <w:t xml:space="preserve"> Condensed from the Physical Diagnosis 2 Exam 2 Study Guide (Class of 2028). Covers Lecture 5 so far; Exam 2 (Friday 20 November) covers Lectures 5 to 7. Rows marked with a star are what the lecturer repeated, not a statement of what is on the exam. For the full explanation and the figures behind any row, see the full guide.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